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A43B" w14:textId="77777777" w:rsidR="00371647" w:rsidRDefault="00A513C9">
      <w:r>
        <w:t xml:space="preserve">     </w:t>
      </w:r>
    </w:p>
    <w:p w14:paraId="6440620B" w14:textId="7B903677" w:rsidR="004D18E8" w:rsidRDefault="00DB769F" w:rsidP="004D18E8">
      <w:pPr>
        <w:jc w:val="center"/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GAS </w:t>
      </w:r>
      <w:r w:rsidR="009B77A6">
        <w:rPr>
          <w:rFonts w:ascii="Calibri" w:eastAsia="Calibri" w:hAnsi="Calibri" w:cs="Times New Roman"/>
          <w:b/>
          <w:sz w:val="28"/>
          <w:szCs w:val="28"/>
        </w:rPr>
        <w:t xml:space="preserve">Early </w:t>
      </w:r>
      <w:r w:rsidR="002F4A5D">
        <w:rPr>
          <w:rFonts w:ascii="Calibri" w:eastAsia="Calibri" w:hAnsi="Calibri" w:cs="Times New Roman"/>
          <w:b/>
          <w:sz w:val="28"/>
          <w:szCs w:val="28"/>
        </w:rPr>
        <w:t>Years Plan Template</w:t>
      </w:r>
      <w:r w:rsidR="00B25086">
        <w:rPr>
          <w:rFonts w:ascii="Calibri" w:eastAsia="Calibri" w:hAnsi="Calibri" w:cs="Times New Roman"/>
          <w:b/>
          <w:sz w:val="28"/>
          <w:szCs w:val="28"/>
        </w:rPr>
        <w:t xml:space="preserve"> – High Count </w:t>
      </w:r>
      <w:r w:rsidR="000023AF">
        <w:rPr>
          <w:rFonts w:ascii="Calibri" w:eastAsia="Calibri" w:hAnsi="Calibri" w:cs="Times New Roman"/>
          <w:b/>
          <w:sz w:val="28"/>
          <w:szCs w:val="28"/>
        </w:rPr>
        <w:t>High-Rate</w:t>
      </w:r>
      <w:r w:rsidR="00B25086">
        <w:rPr>
          <w:rFonts w:ascii="Calibri" w:eastAsia="Calibri" w:hAnsi="Calibri" w:cs="Times New Roman"/>
          <w:b/>
          <w:sz w:val="28"/>
          <w:szCs w:val="28"/>
        </w:rPr>
        <w:t xml:space="preserve"> School(s)</w:t>
      </w:r>
      <w:r w:rsidR="00845F0B">
        <w:rPr>
          <w:b/>
          <w:sz w:val="28"/>
          <w:szCs w:val="28"/>
        </w:rPr>
        <w:t xml:space="preserve"> </w:t>
      </w:r>
      <w:r w:rsidR="004D18E8">
        <w:rPr>
          <w:b/>
          <w:sz w:val="28"/>
          <w:szCs w:val="28"/>
        </w:rPr>
        <w:t xml:space="preserve">   </w:t>
      </w:r>
    </w:p>
    <w:p w14:paraId="14FE2E71" w14:textId="757550E0" w:rsidR="00266AB8" w:rsidRPr="00D057BC" w:rsidRDefault="00266AB8" w:rsidP="00266AB8">
      <w:pPr>
        <w:tabs>
          <w:tab w:val="left" w:pos="1790"/>
        </w:tabs>
        <w:rPr>
          <w:rFonts w:cstheme="minorHAnsi"/>
        </w:rPr>
      </w:pPr>
      <w:r w:rsidRPr="00D057BC">
        <w:rPr>
          <w:rFonts w:cstheme="minorHAnsi"/>
        </w:rPr>
        <w:t>The following</w:t>
      </w:r>
      <w:r>
        <w:rPr>
          <w:rFonts w:cstheme="minorHAnsi"/>
        </w:rPr>
        <w:t xml:space="preserve"> Early Years Plan</w:t>
      </w:r>
      <w:r w:rsidRPr="00D057BC">
        <w:rPr>
          <w:rFonts w:cstheme="minorHAnsi"/>
        </w:rPr>
        <w:t xml:space="preserve"> </w:t>
      </w:r>
      <w:r>
        <w:rPr>
          <w:rFonts w:cstheme="minorHAnsi"/>
        </w:rPr>
        <w:t xml:space="preserve">template </w:t>
      </w:r>
      <w:r w:rsidR="000023AF">
        <w:rPr>
          <w:rFonts w:cstheme="minorHAnsi"/>
        </w:rPr>
        <w:t>assists school divisions in implementing</w:t>
      </w:r>
      <w:r w:rsidRPr="00D057BC">
        <w:rPr>
          <w:rFonts w:cstheme="minorHAnsi"/>
        </w:rPr>
        <w:t xml:space="preserve"> </w:t>
      </w:r>
      <w:r w:rsidR="000023AF">
        <w:rPr>
          <w:rFonts w:cstheme="minorHAnsi"/>
        </w:rPr>
        <w:t>high-quality</w:t>
      </w:r>
      <w:r w:rsidRPr="00D057BC">
        <w:rPr>
          <w:rFonts w:cstheme="minorHAnsi"/>
        </w:rPr>
        <w:t xml:space="preserve"> actions to support children to be ready to learn in the primary grades.</w:t>
      </w:r>
      <w:r w:rsidR="00AC5BD3">
        <w:rPr>
          <w:rFonts w:cstheme="minorHAnsi"/>
        </w:rPr>
        <w:t xml:space="preserve"> </w:t>
      </w:r>
      <w:r w:rsidR="00AC5BD3" w:rsidRPr="00AC5BD3">
        <w:rPr>
          <w:rFonts w:cstheme="minorHAnsi"/>
        </w:rPr>
        <w:t xml:space="preserve">High Count High Rate (HCHR) schools are the product of cross-referencing count-based and rate-based lists of schools at entry. In addition to having large numbers of students at Tier 2 and 3, these schools are also among the most objectively vulnerable in the sense that children arriving for </w:t>
      </w:r>
      <w:r w:rsidR="000023AF" w:rsidRPr="00AC5BD3">
        <w:rPr>
          <w:rFonts w:cstheme="minorHAnsi"/>
        </w:rPr>
        <w:t>kindergarten</w:t>
      </w:r>
      <w:r w:rsidR="00AC5BD3" w:rsidRPr="00AC5BD3">
        <w:rPr>
          <w:rFonts w:cstheme="minorHAnsi"/>
        </w:rPr>
        <w:t xml:space="preserve"> in these schools are amongst the most likely to experience difficulty with developmental tasks.</w:t>
      </w:r>
      <w:r w:rsidR="00B25086">
        <w:rPr>
          <w:rFonts w:cstheme="minorHAnsi"/>
        </w:rPr>
        <w:t xml:space="preserve"> </w:t>
      </w:r>
    </w:p>
    <w:p w14:paraId="764874D9" w14:textId="7128D69D" w:rsidR="00266AB8" w:rsidRDefault="00266AB8" w:rsidP="00B25086">
      <w:pPr>
        <w:spacing w:after="0"/>
        <w:rPr>
          <w:rFonts w:cstheme="minorHAnsi"/>
        </w:rPr>
      </w:pPr>
      <w:r w:rsidRPr="00D057BC">
        <w:rPr>
          <w:rFonts w:cstheme="minorHAnsi"/>
        </w:rPr>
        <w:t xml:space="preserve">The </w:t>
      </w:r>
      <w:r>
        <w:rPr>
          <w:rFonts w:cstheme="minorHAnsi"/>
        </w:rPr>
        <w:t xml:space="preserve">Early Years Plan template is </w:t>
      </w:r>
      <w:r w:rsidRPr="00D057BC">
        <w:rPr>
          <w:rFonts w:cstheme="minorHAnsi"/>
        </w:rPr>
        <w:t xml:space="preserve">divided </w:t>
      </w:r>
      <w:r>
        <w:rPr>
          <w:rFonts w:cstheme="minorHAnsi"/>
        </w:rPr>
        <w:t xml:space="preserve">into three </w:t>
      </w:r>
      <w:r w:rsidR="00C52C4F">
        <w:rPr>
          <w:rFonts w:cstheme="minorHAnsi"/>
        </w:rPr>
        <w:t>sections</w:t>
      </w:r>
      <w:r>
        <w:rPr>
          <w:rFonts w:cstheme="minorHAnsi"/>
        </w:rPr>
        <w:t xml:space="preserve">: </w:t>
      </w:r>
      <w:r w:rsidR="000C2175">
        <w:rPr>
          <w:rFonts w:cstheme="minorHAnsi"/>
        </w:rPr>
        <w:t xml:space="preserve">1. </w:t>
      </w:r>
      <w:r w:rsidR="00A0551F">
        <w:rPr>
          <w:rFonts w:cstheme="minorHAnsi"/>
        </w:rPr>
        <w:t xml:space="preserve">Gather, </w:t>
      </w:r>
      <w:r>
        <w:rPr>
          <w:rFonts w:cstheme="minorHAnsi"/>
        </w:rPr>
        <w:t xml:space="preserve">Analyze and Interpret </w:t>
      </w:r>
      <w:r w:rsidR="000C2175">
        <w:rPr>
          <w:rFonts w:cstheme="minorHAnsi"/>
        </w:rPr>
        <w:t>Data</w:t>
      </w:r>
      <w:r>
        <w:rPr>
          <w:rFonts w:cstheme="minorHAnsi"/>
        </w:rPr>
        <w:t>,</w:t>
      </w:r>
      <w:r w:rsidR="00B25086">
        <w:rPr>
          <w:rFonts w:cstheme="minorHAnsi"/>
        </w:rPr>
        <w:t xml:space="preserve"> </w:t>
      </w:r>
      <w:r w:rsidR="000C2175">
        <w:rPr>
          <w:rFonts w:cstheme="minorHAnsi"/>
        </w:rPr>
        <w:t xml:space="preserve">2. </w:t>
      </w:r>
      <w:r w:rsidRPr="00E44278">
        <w:rPr>
          <w:rFonts w:cstheme="minorHAnsi"/>
        </w:rPr>
        <w:t xml:space="preserve">Create </w:t>
      </w:r>
      <w:r>
        <w:rPr>
          <w:rFonts w:cstheme="minorHAnsi"/>
        </w:rPr>
        <w:t>a Plan</w:t>
      </w:r>
      <w:r w:rsidR="000C2175">
        <w:rPr>
          <w:rFonts w:cstheme="minorHAnsi"/>
        </w:rPr>
        <w:t xml:space="preserve"> Based on Data,</w:t>
      </w:r>
      <w:r>
        <w:rPr>
          <w:rFonts w:cstheme="minorHAnsi"/>
        </w:rPr>
        <w:t xml:space="preserve"> and </w:t>
      </w:r>
      <w:r w:rsidR="000C2175">
        <w:rPr>
          <w:rFonts w:cstheme="minorHAnsi"/>
        </w:rPr>
        <w:t xml:space="preserve">3. </w:t>
      </w:r>
      <w:r>
        <w:rPr>
          <w:rFonts w:cstheme="minorHAnsi"/>
        </w:rPr>
        <w:t>Evaluate Effectiveness</w:t>
      </w:r>
      <w:r w:rsidR="000C2175">
        <w:rPr>
          <w:rFonts w:cstheme="minorHAnsi"/>
        </w:rPr>
        <w:t>, Respond and Adjust</w:t>
      </w:r>
      <w:r>
        <w:rPr>
          <w:rFonts w:cstheme="minorHAnsi"/>
        </w:rPr>
        <w:t xml:space="preserve">. </w:t>
      </w:r>
      <w:r w:rsidR="000023AF" w:rsidRPr="000023AF">
        <w:rPr>
          <w:rFonts w:cstheme="minorHAnsi"/>
        </w:rPr>
        <w:t>When developing your plan, please refer to Responsive Teaching, Practice and Assessment in Early Learning Programs</w:t>
      </w:r>
      <w:r w:rsidR="00B25086" w:rsidRPr="00B25086">
        <w:rPr>
          <w:rFonts w:cstheme="minorHAnsi"/>
        </w:rPr>
        <w:t>.</w:t>
      </w:r>
    </w:p>
    <w:p w14:paraId="308D9C21" w14:textId="77777777" w:rsidR="000C2175" w:rsidRDefault="000C2175" w:rsidP="000C2175">
      <w:pPr>
        <w:spacing w:after="0"/>
        <w:ind w:left="720"/>
        <w:rPr>
          <w:rFonts w:cstheme="minorHAnsi"/>
        </w:rPr>
      </w:pPr>
    </w:p>
    <w:p w14:paraId="54B793D4" w14:textId="6A829448" w:rsidR="00A513C9" w:rsidRPr="00E34FF0" w:rsidRDefault="00A513C9" w:rsidP="00A513C9">
      <w:r w:rsidRPr="00E34FF0">
        <w:rPr>
          <w:rFonts w:ascii="Calibri" w:eastAsia="Calibri" w:hAnsi="Calibri" w:cs="Times New Roman"/>
          <w:b/>
        </w:rPr>
        <w:t xml:space="preserve">School Division: </w:t>
      </w:r>
      <w:r w:rsidR="00934F7F">
        <w:rPr>
          <w:rFonts w:ascii="Calibri" w:eastAsia="Calibri" w:hAnsi="Calibri" w:cs="Times New Roman"/>
          <w:b/>
        </w:rPr>
        <w:t>NWSD # 203</w:t>
      </w:r>
    </w:p>
    <w:p w14:paraId="115A4F64" w14:textId="439A79A7" w:rsidR="000C2175" w:rsidRDefault="00A513C9" w:rsidP="00A513C9">
      <w:r w:rsidRPr="00E34FF0">
        <w:rPr>
          <w:b/>
        </w:rPr>
        <w:t>Contact</w:t>
      </w:r>
      <w:r w:rsidR="000C3075">
        <w:rPr>
          <w:b/>
        </w:rPr>
        <w:t>(</w:t>
      </w:r>
      <w:r w:rsidRPr="00E34FF0">
        <w:rPr>
          <w:b/>
        </w:rPr>
        <w:t>s</w:t>
      </w:r>
      <w:r w:rsidR="000C3075">
        <w:rPr>
          <w:b/>
        </w:rPr>
        <w:t>)</w:t>
      </w:r>
      <w:r w:rsidR="00934F7F">
        <w:rPr>
          <w:b/>
        </w:rPr>
        <w:t xml:space="preserve">: Mrs. </w:t>
      </w:r>
      <w:r w:rsidR="00DB769F">
        <w:rPr>
          <w:b/>
        </w:rPr>
        <w:t>Griffioen</w:t>
      </w:r>
      <w:r w:rsidR="00CC1337">
        <w:rPr>
          <w:b/>
        </w:rPr>
        <w:t>, Mr. Radford</w:t>
      </w:r>
      <w:r w:rsidRPr="00E34FF0">
        <w:t xml:space="preserve">  </w:t>
      </w:r>
    </w:p>
    <w:p w14:paraId="21AF148B" w14:textId="763D0E56" w:rsidR="00A513C9" w:rsidRPr="00E34FF0" w:rsidRDefault="00A513C9" w:rsidP="00A513C9">
      <w:pPr>
        <w:rPr>
          <w:b/>
        </w:rPr>
      </w:pPr>
      <w:r w:rsidRPr="00E34FF0">
        <w:rPr>
          <w:b/>
        </w:rPr>
        <w:t>Phone</w:t>
      </w:r>
      <w:r w:rsidR="00E34FF0">
        <w:rPr>
          <w:b/>
        </w:rPr>
        <w:t xml:space="preserve"> N</w:t>
      </w:r>
      <w:r w:rsidRPr="00E34FF0">
        <w:rPr>
          <w:b/>
        </w:rPr>
        <w:t>umber:</w:t>
      </w:r>
      <w:r w:rsidR="00CC1337">
        <w:rPr>
          <w:bCs/>
        </w:rPr>
        <w:t xml:space="preserve"> (306) 236-5905</w:t>
      </w:r>
      <w:r w:rsidR="00CC1337">
        <w:rPr>
          <w:bCs/>
        </w:rPr>
        <w:tab/>
      </w:r>
      <w:r w:rsidR="000C2175">
        <w:rPr>
          <w:bCs/>
        </w:rPr>
        <w:tab/>
      </w:r>
      <w:r w:rsidR="000C2175" w:rsidRPr="000C2175">
        <w:rPr>
          <w:b/>
        </w:rPr>
        <w:t>Email</w:t>
      </w:r>
      <w:r w:rsidR="000C2175">
        <w:rPr>
          <w:bCs/>
        </w:rPr>
        <w:t xml:space="preserve">: </w:t>
      </w:r>
      <w:hyperlink r:id="rId7" w:history="1">
        <w:r w:rsidR="008B47B9" w:rsidRPr="00EB54E7">
          <w:rPr>
            <w:rStyle w:val="Hyperlink"/>
            <w:bCs/>
          </w:rPr>
          <w:t>ashley.griffioen@nwsd.ca</w:t>
        </w:r>
      </w:hyperlink>
      <w:r w:rsidR="008B47B9">
        <w:rPr>
          <w:bCs/>
        </w:rPr>
        <w:t xml:space="preserve">, </w:t>
      </w:r>
      <w:hyperlink r:id="rId8" w:history="1">
        <w:r w:rsidR="008B47B9" w:rsidRPr="00EB54E7">
          <w:rPr>
            <w:rStyle w:val="Hyperlink"/>
            <w:bCs/>
          </w:rPr>
          <w:t>michael.radford@nwsd.ca</w:t>
        </w:r>
      </w:hyperlink>
      <w:r w:rsidR="008B47B9">
        <w:rPr>
          <w:bCs/>
        </w:rPr>
        <w:t xml:space="preserve"> 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51"/>
        <w:gridCol w:w="7372"/>
        <w:gridCol w:w="4167"/>
      </w:tblGrid>
      <w:tr w:rsidR="004114ED" w14:paraId="189AA24D" w14:textId="77777777" w:rsidTr="007F21ED">
        <w:tc>
          <w:tcPr>
            <w:tcW w:w="3312" w:type="dxa"/>
            <w:shd w:val="clear" w:color="auto" w:fill="92D050"/>
          </w:tcPr>
          <w:p w14:paraId="12E0E765" w14:textId="6D949140" w:rsidR="004114ED" w:rsidRPr="00A513C9" w:rsidRDefault="004114ED" w:rsidP="00037A9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37A9D" w:rsidRPr="00037A9D">
              <w:rPr>
                <w:b/>
              </w:rPr>
              <w:t>Gather, Analyze and Interpret Data</w:t>
            </w:r>
          </w:p>
        </w:tc>
        <w:tc>
          <w:tcPr>
            <w:tcW w:w="11078" w:type="dxa"/>
            <w:gridSpan w:val="2"/>
            <w:shd w:val="clear" w:color="auto" w:fill="92D050"/>
          </w:tcPr>
          <w:p w14:paraId="29F03952" w14:textId="113828BB" w:rsidR="004114ED" w:rsidRDefault="004114ED" w:rsidP="006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Analysis </w:t>
            </w:r>
            <w:r w:rsidR="005E687C">
              <w:rPr>
                <w:b/>
              </w:rPr>
              <w:t xml:space="preserve">and Summary </w:t>
            </w:r>
            <w:r>
              <w:rPr>
                <w:b/>
              </w:rPr>
              <w:t>of Current Situation</w:t>
            </w:r>
          </w:p>
          <w:p w14:paraId="7556A8E7" w14:textId="77777777" w:rsidR="004114ED" w:rsidRPr="00EF2312" w:rsidRDefault="004114ED" w:rsidP="004114ED">
            <w:pPr>
              <w:jc w:val="center"/>
              <w:rPr>
                <w:i/>
              </w:rPr>
            </w:pPr>
          </w:p>
        </w:tc>
      </w:tr>
      <w:tr w:rsidR="004114ED" w14:paraId="6EC60341" w14:textId="77777777" w:rsidTr="004114ED">
        <w:tc>
          <w:tcPr>
            <w:tcW w:w="3312" w:type="dxa"/>
            <w:shd w:val="clear" w:color="auto" w:fill="92D050"/>
          </w:tcPr>
          <w:p w14:paraId="39C9D573" w14:textId="32D1FA83" w:rsidR="004114ED" w:rsidRDefault="004114ED" w:rsidP="004D18E8">
            <w:pPr>
              <w:rPr>
                <w:b/>
              </w:rPr>
            </w:pPr>
            <w:r>
              <w:rPr>
                <w:b/>
              </w:rPr>
              <w:t xml:space="preserve">EYE </w:t>
            </w:r>
          </w:p>
          <w:p w14:paraId="67FFC5CA" w14:textId="4A82C52D" w:rsidR="004114ED" w:rsidRPr="009B77A6" w:rsidRDefault="004114ED" w:rsidP="004D18E8">
            <w:pPr>
              <w:rPr>
                <w:b/>
              </w:rPr>
            </w:pPr>
            <w:r w:rsidRPr="00D057BC">
              <w:t>Fal</w:t>
            </w:r>
            <w:r w:rsidR="00037A9D">
              <w:t>l 202</w:t>
            </w:r>
            <w:r w:rsidR="0067330B">
              <w:t>2</w:t>
            </w:r>
            <w:r w:rsidR="00037A9D">
              <w:t xml:space="preserve"> </w:t>
            </w:r>
            <w:r w:rsidRPr="00D057BC">
              <w:t>EY</w:t>
            </w:r>
            <w:r w:rsidR="00037A9D">
              <w:t>E</w:t>
            </w:r>
            <w:r w:rsidRPr="00D057BC">
              <w:t xml:space="preserve"> data </w:t>
            </w:r>
            <w:r w:rsidR="000C2175">
              <w:t>summary</w:t>
            </w:r>
            <w:r w:rsidR="00AC5BD3">
              <w:t xml:space="preserve"> - </w:t>
            </w:r>
            <w:r>
              <w:t>comparison of school division data to HCHR school data</w:t>
            </w:r>
          </w:p>
        </w:tc>
        <w:tc>
          <w:tcPr>
            <w:tcW w:w="11078" w:type="dxa"/>
            <w:gridSpan w:val="2"/>
            <w:shd w:val="clear" w:color="auto" w:fill="auto"/>
          </w:tcPr>
          <w:p w14:paraId="740C39A7" w14:textId="77777777" w:rsidR="00CB3DC7" w:rsidRDefault="00CB3DC7" w:rsidP="00CB3DC7">
            <w:r>
              <w:t xml:space="preserve">Our two HCHR schools account for nearly 50% (44.7%) of students in the division identified with difficulty at school entry in 2022-23; last year Lakeview accounted for approximately 30% of students in the division and Jubilee approx. 8% so a total of 38% of students in the division.  </w:t>
            </w:r>
          </w:p>
          <w:p w14:paraId="140CAC37" w14:textId="77777777" w:rsidR="00CB3DC7" w:rsidRDefault="00CB3DC7" w:rsidP="00CB3DC7">
            <w:r>
              <w:t>2022- Lakeview- 56.6% (43 students); 2023- 66% (35 students); currently have 4 PreK programs and FTED K</w:t>
            </w:r>
          </w:p>
          <w:p w14:paraId="58C73EEE" w14:textId="6793C5B0" w:rsidR="00086458" w:rsidRDefault="00CB3DC7" w:rsidP="00A513C9">
            <w:r>
              <w:t>2022- Jubilee- 42.9% (12 students); 2023- 62.3% (33 students); currently have 4 PreK programs and FTED K</w:t>
            </w:r>
          </w:p>
        </w:tc>
      </w:tr>
      <w:tr w:rsidR="00037A9D" w14:paraId="77389DDF" w14:textId="77777777" w:rsidTr="007F21ED">
        <w:tc>
          <w:tcPr>
            <w:tcW w:w="3312" w:type="dxa"/>
            <w:shd w:val="clear" w:color="auto" w:fill="92D050"/>
          </w:tcPr>
          <w:p w14:paraId="3D77C9CD" w14:textId="0586F9BC" w:rsidR="00037A9D" w:rsidRPr="00037A9D" w:rsidRDefault="00037A9D" w:rsidP="005000DE">
            <w:pPr>
              <w:rPr>
                <w:bCs/>
              </w:rPr>
            </w:pPr>
            <w:r>
              <w:rPr>
                <w:b/>
              </w:rPr>
              <w:t xml:space="preserve">Longitudinal Data </w:t>
            </w:r>
            <w:r w:rsidRPr="00037A9D">
              <w:rPr>
                <w:bCs/>
              </w:rPr>
              <w:t xml:space="preserve">– </w:t>
            </w:r>
            <w:r w:rsidR="00AC5BD3">
              <w:rPr>
                <w:bCs/>
              </w:rPr>
              <w:t>H</w:t>
            </w:r>
            <w:r w:rsidRPr="00037A9D">
              <w:rPr>
                <w:bCs/>
              </w:rPr>
              <w:t xml:space="preserve">ow does current EYE data </w:t>
            </w:r>
            <w:r w:rsidR="00AC5BD3">
              <w:rPr>
                <w:bCs/>
              </w:rPr>
              <w:t xml:space="preserve">at HCHR school </w:t>
            </w:r>
            <w:r w:rsidRPr="00037A9D">
              <w:rPr>
                <w:bCs/>
              </w:rPr>
              <w:t xml:space="preserve">compare to previous years? Is there a </w:t>
            </w:r>
            <w:r>
              <w:rPr>
                <w:bCs/>
              </w:rPr>
              <w:t xml:space="preserve">longitudinal </w:t>
            </w:r>
            <w:r w:rsidRPr="00037A9D">
              <w:rPr>
                <w:bCs/>
              </w:rPr>
              <w:t>trend?</w:t>
            </w:r>
            <w:r>
              <w:rPr>
                <w:b/>
              </w:rPr>
              <w:t xml:space="preserve"> </w:t>
            </w:r>
          </w:p>
        </w:tc>
        <w:tc>
          <w:tcPr>
            <w:tcW w:w="11078" w:type="dxa"/>
            <w:gridSpan w:val="2"/>
          </w:tcPr>
          <w:p w14:paraId="6FF936D0" w14:textId="17031208" w:rsidR="00086458" w:rsidRPr="00086458" w:rsidRDefault="00086458" w:rsidP="00086458">
            <w:pPr>
              <w:rPr>
                <w:b/>
                <w:bCs/>
              </w:rPr>
            </w:pPr>
            <w:r w:rsidRPr="00086458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086458">
              <w:rPr>
                <w:b/>
                <w:bCs/>
              </w:rPr>
              <w:t>/2</w:t>
            </w:r>
            <w:r>
              <w:rPr>
                <w:b/>
                <w:bCs/>
              </w:rPr>
              <w:t>2</w:t>
            </w:r>
            <w:r w:rsidRPr="00086458">
              <w:rPr>
                <w:b/>
                <w:bCs/>
              </w:rPr>
              <w:t xml:space="preserve"> School Year EYE-TA Data:</w:t>
            </w:r>
          </w:p>
          <w:p w14:paraId="1070ADD0" w14:textId="039E06F1" w:rsidR="00681D65" w:rsidRDefault="00681D65" w:rsidP="0034215D">
            <w:r>
              <w:rPr>
                <w:noProof/>
              </w:rPr>
              <w:drawing>
                <wp:inline distT="0" distB="0" distL="0" distR="0" wp14:anchorId="07A6D8F5" wp14:editId="677F525E">
                  <wp:extent cx="3629025" cy="1862899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872" cy="1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br/>
            </w:r>
            <w:r w:rsidR="00FB746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GAS data shows that we ha</w:t>
            </w:r>
            <w:r w:rsidR="00AB303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</w:t>
            </w:r>
            <w:r w:rsidR="00FB746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a student who is Tier 2 in Cognitive Skills – a child's basic mathematics and pre-reading skills and his or her ability to solve problems.</w:t>
            </w:r>
          </w:p>
          <w:p w14:paraId="540D85B5" w14:textId="4450466F" w:rsidR="00FB7467" w:rsidRPr="00086458" w:rsidRDefault="00086458" w:rsidP="0034215D">
            <w:pPr>
              <w:rPr>
                <w:b/>
                <w:bCs/>
              </w:rPr>
            </w:pPr>
            <w:r w:rsidRPr="00086458">
              <w:rPr>
                <w:b/>
                <w:bCs/>
              </w:rPr>
              <w:lastRenderedPageBreak/>
              <w:t>2022/23 School Year EYE-TA Data:</w:t>
            </w:r>
          </w:p>
          <w:p w14:paraId="49017A5C" w14:textId="37D27C28" w:rsidR="0034215D" w:rsidRDefault="0034215D" w:rsidP="0034215D">
            <w:r>
              <w:t>Fall Eye-TA Data Results (Total K Students 8)</w:t>
            </w:r>
          </w:p>
          <w:p w14:paraId="58BFE78C" w14:textId="76BA2FC0" w:rsidR="0034215D" w:rsidRDefault="0034215D" w:rsidP="0034215D">
            <w:r>
              <w:t xml:space="preserve">Tier 1 (Green/Can Achieve Tasks): </w:t>
            </w:r>
            <w:r w:rsidR="007F3DCA">
              <w:t>75</w:t>
            </w:r>
            <w:r>
              <w:t>% (</w:t>
            </w:r>
            <w:r w:rsidR="007F3DCA">
              <w:t>6</w:t>
            </w:r>
            <w:r>
              <w:t>/8)</w:t>
            </w:r>
          </w:p>
          <w:p w14:paraId="5522D4AD" w14:textId="77777777" w:rsidR="0034215D" w:rsidRDefault="0034215D" w:rsidP="0034215D">
            <w:r>
              <w:t>Tier 2 (Yellow/Experiencing Some Difficulty): 25% (2/8)</w:t>
            </w:r>
          </w:p>
          <w:p w14:paraId="3445E37D" w14:textId="035D1A30" w:rsidR="0034215D" w:rsidRDefault="0034215D" w:rsidP="0034215D">
            <w:r>
              <w:t xml:space="preserve">Tier 3 (Red/Experiencing Significant Difficulty): </w:t>
            </w:r>
            <w:r w:rsidR="0052693A">
              <w:t>0</w:t>
            </w:r>
            <w:r>
              <w:t>% (</w:t>
            </w:r>
            <w:r w:rsidR="0052693A">
              <w:t>0</w:t>
            </w:r>
            <w:r>
              <w:t>/8)</w:t>
            </w:r>
          </w:p>
          <w:p w14:paraId="1B89240C" w14:textId="3B7B1EA5" w:rsidR="00037A9D" w:rsidRDefault="00037A9D" w:rsidP="0034215D"/>
        </w:tc>
      </w:tr>
      <w:tr w:rsidR="00037A9D" w14:paraId="0048FFAA" w14:textId="77777777" w:rsidTr="007F21ED">
        <w:tc>
          <w:tcPr>
            <w:tcW w:w="3312" w:type="dxa"/>
            <w:shd w:val="clear" w:color="auto" w:fill="92D050"/>
          </w:tcPr>
          <w:p w14:paraId="69EB0B3E" w14:textId="14F3DA33" w:rsidR="00037A9D" w:rsidRPr="002F4A5D" w:rsidRDefault="00037A9D" w:rsidP="004114ED">
            <w:r w:rsidRPr="00834CF7">
              <w:rPr>
                <w:b/>
                <w:bCs/>
              </w:rPr>
              <w:lastRenderedPageBreak/>
              <w:t>Additional Data</w:t>
            </w:r>
            <w:r w:rsidRPr="00037A9D">
              <w:t xml:space="preserve">- any additional relevant data </w:t>
            </w:r>
            <w:r>
              <w:t xml:space="preserve">and/or anecdotal information </w:t>
            </w:r>
            <w:r w:rsidRPr="00037A9D">
              <w:t>regarding the school</w:t>
            </w:r>
          </w:p>
        </w:tc>
        <w:tc>
          <w:tcPr>
            <w:tcW w:w="11078" w:type="dxa"/>
            <w:gridSpan w:val="2"/>
          </w:tcPr>
          <w:p w14:paraId="39BB591C" w14:textId="37D2E4A9" w:rsidR="00037A9D" w:rsidRDefault="004862AA" w:rsidP="000C3075">
            <w:r>
              <w:t>One student</w:t>
            </w:r>
            <w:r w:rsidR="003A5C5E">
              <w:t xml:space="preserve"> is an EAL student</w:t>
            </w:r>
          </w:p>
          <w:p w14:paraId="4D037864" w14:textId="77777777" w:rsidR="00D65AD3" w:rsidRDefault="00F3721F" w:rsidP="000C3075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GAS Kindergarten screens- SLP (including hearing screens)</w:t>
            </w:r>
          </w:p>
          <w:p w14:paraId="4F56D13B" w14:textId="77777777" w:rsidR="00F3721F" w:rsidRDefault="00D65AD3" w:rsidP="000C3075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N</w:t>
            </w:r>
            <w:r>
              <w:rPr>
                <w:rStyle w:val="eop"/>
              </w:rPr>
              <w:t xml:space="preserve">o OT screens were administered </w:t>
            </w:r>
            <w:r w:rsidR="00624B78">
              <w:rPr>
                <w:rStyle w:val="eop"/>
              </w:rPr>
              <w:t>this year-change in the service delivery model</w:t>
            </w:r>
            <w:r w:rsidR="00F3721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26F0D5DB" w14:textId="328C1F8F" w:rsidR="006B6410" w:rsidRDefault="002A015F" w:rsidP="000C3075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Used “look Fors” </w:t>
            </w:r>
            <w:r w:rsidR="00D872BF">
              <w:rPr>
                <w:rFonts w:ascii="Calibri" w:hAnsi="Calibri" w:cs="Calibri"/>
                <w:color w:val="000000"/>
                <w:shd w:val="clear" w:color="auto" w:fill="FFFFFF"/>
              </w:rPr>
              <w:t>for planning, assessment, reflection, and PGP’s</w:t>
            </w:r>
          </w:p>
        </w:tc>
      </w:tr>
      <w:tr w:rsidR="00B45271" w14:paraId="4FDA5F64" w14:textId="77777777" w:rsidTr="007F21ED">
        <w:tc>
          <w:tcPr>
            <w:tcW w:w="3312" w:type="dxa"/>
            <w:shd w:val="clear" w:color="auto" w:fill="92D050"/>
          </w:tcPr>
          <w:p w14:paraId="2DB9D76E" w14:textId="2B78F383" w:rsidR="00B45271" w:rsidRPr="00B45271" w:rsidRDefault="00B45271" w:rsidP="004114ED">
            <w:r>
              <w:rPr>
                <w:b/>
                <w:bCs/>
              </w:rPr>
              <w:t xml:space="preserve">Data Sharing – </w:t>
            </w:r>
            <w:r w:rsidR="00B25086" w:rsidRPr="00B25086">
              <w:t>W</w:t>
            </w:r>
            <w:r>
              <w:t>ho has the data been shared with</w:t>
            </w:r>
            <w:r w:rsidR="00B25086">
              <w:t>? R</w:t>
            </w:r>
            <w:r>
              <w:t>elevant feedback</w:t>
            </w:r>
            <w:r w:rsidR="00B25086">
              <w:t>?</w:t>
            </w:r>
          </w:p>
        </w:tc>
        <w:tc>
          <w:tcPr>
            <w:tcW w:w="11078" w:type="dxa"/>
            <w:gridSpan w:val="2"/>
          </w:tcPr>
          <w:p w14:paraId="05D0024D" w14:textId="77777777" w:rsidR="00864D60" w:rsidRDefault="0059272A" w:rsidP="00BB5704">
            <w:pPr>
              <w:spacing w:after="200"/>
              <w:contextualSpacing/>
            </w:pPr>
            <w:r>
              <w:t xml:space="preserve">GAS Early Years </w:t>
            </w:r>
            <w:r w:rsidRPr="0059272A">
              <w:t>team meetings to analyze the data and have conversations about what the data means.</w:t>
            </w:r>
            <w:r w:rsidR="00864D60">
              <w:t xml:space="preserve"> </w:t>
            </w:r>
          </w:p>
          <w:p w14:paraId="023D2862" w14:textId="476B98C1" w:rsidR="0059272A" w:rsidRPr="0059272A" w:rsidRDefault="0059272A" w:rsidP="00BB5704">
            <w:pPr>
              <w:spacing w:after="200"/>
              <w:contextualSpacing/>
            </w:pPr>
            <w:r w:rsidRPr="0059272A">
              <w:t>Meet ongoing and frequently throughout the year to analyze data, identify needs, plan interventions, and monitor progress</w:t>
            </w:r>
          </w:p>
          <w:p w14:paraId="7F42EE72" w14:textId="4DDF9562" w:rsidR="0059272A" w:rsidRPr="0059272A" w:rsidRDefault="0059272A" w:rsidP="00BB5704">
            <w:pPr>
              <w:spacing w:after="200"/>
              <w:contextualSpacing/>
            </w:pPr>
            <w:r w:rsidRPr="0059272A">
              <w:t xml:space="preserve">Data shared with </w:t>
            </w:r>
            <w:r w:rsidR="00917612">
              <w:t>parents</w:t>
            </w:r>
          </w:p>
          <w:p w14:paraId="45C28A1F" w14:textId="0587320D" w:rsidR="0059272A" w:rsidRPr="0059272A" w:rsidRDefault="0059272A" w:rsidP="00BB5704">
            <w:pPr>
              <w:spacing w:after="200"/>
              <w:contextualSpacing/>
            </w:pPr>
            <w:r w:rsidRPr="0059272A">
              <w:t>Create Early Years plan</w:t>
            </w:r>
            <w:r w:rsidR="00C3730A">
              <w:t xml:space="preserve"> for the next school year</w:t>
            </w:r>
          </w:p>
          <w:p w14:paraId="4D8A5B38" w14:textId="77777777" w:rsidR="00B45271" w:rsidRDefault="00B45271" w:rsidP="000C3075"/>
        </w:tc>
      </w:tr>
      <w:tr w:rsidR="005E687C" w14:paraId="6D02F1AA" w14:textId="77777777" w:rsidTr="007F21ED">
        <w:tc>
          <w:tcPr>
            <w:tcW w:w="3312" w:type="dxa"/>
            <w:shd w:val="clear" w:color="auto" w:fill="92D050"/>
          </w:tcPr>
          <w:p w14:paraId="293E94CC" w14:textId="6C8AF28D" w:rsidR="00377AF0" w:rsidRPr="00037A9D" w:rsidRDefault="00834CF7" w:rsidP="004114ED">
            <w:r w:rsidRPr="00834CF7">
              <w:rPr>
                <w:b/>
                <w:bCs/>
              </w:rPr>
              <w:t>Analysis</w:t>
            </w:r>
            <w:r>
              <w:t xml:space="preserve"> – root causes</w:t>
            </w:r>
            <w:r w:rsidR="00B25086">
              <w:t xml:space="preserve">, relevant factors </w:t>
            </w:r>
          </w:p>
        </w:tc>
        <w:tc>
          <w:tcPr>
            <w:tcW w:w="11078" w:type="dxa"/>
            <w:gridSpan w:val="2"/>
          </w:tcPr>
          <w:p w14:paraId="02381655" w14:textId="0B75D997" w:rsidR="00B03D09" w:rsidRDefault="006B5C52" w:rsidP="00B03D09">
            <w:r>
              <w:t xml:space="preserve">One </w:t>
            </w:r>
            <w:r w:rsidR="00B03D09">
              <w:t>student is an EAL student</w:t>
            </w:r>
          </w:p>
          <w:p w14:paraId="154F4D42" w14:textId="0C6DFB3B" w:rsidR="006B5C52" w:rsidRDefault="006B5C52" w:rsidP="00B03D09">
            <w:r>
              <w:t xml:space="preserve">One student transitioned from </w:t>
            </w:r>
            <w:r w:rsidR="00322244">
              <w:t>a</w:t>
            </w:r>
            <w:r>
              <w:t>nother school part way through the year</w:t>
            </w:r>
          </w:p>
          <w:p w14:paraId="60DF2E60" w14:textId="77777777" w:rsidR="005E687C" w:rsidRDefault="005E687C" w:rsidP="000C3075"/>
        </w:tc>
      </w:tr>
      <w:tr w:rsidR="00457D62" w14:paraId="6151363E" w14:textId="77777777" w:rsidTr="007F21ED">
        <w:tc>
          <w:tcPr>
            <w:tcW w:w="3312" w:type="dxa"/>
            <w:shd w:val="clear" w:color="auto" w:fill="92D050"/>
          </w:tcPr>
          <w:p w14:paraId="5A8E7EB7" w14:textId="77777777" w:rsidR="00457D62" w:rsidRDefault="00457D62" w:rsidP="004114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Additional Comments: </w:t>
            </w:r>
          </w:p>
          <w:p w14:paraId="462D079C" w14:textId="77777777" w:rsidR="00AC5BD3" w:rsidRDefault="00AC5BD3" w:rsidP="004114ED">
            <w:pPr>
              <w:rPr>
                <w:b/>
                <w:bCs/>
              </w:rPr>
            </w:pPr>
          </w:p>
          <w:p w14:paraId="116E8023" w14:textId="27A0280B" w:rsidR="00AC5BD3" w:rsidRPr="00834CF7" w:rsidRDefault="00AC5BD3" w:rsidP="004114ED">
            <w:pPr>
              <w:rPr>
                <w:b/>
                <w:bCs/>
              </w:rPr>
            </w:pPr>
          </w:p>
        </w:tc>
        <w:tc>
          <w:tcPr>
            <w:tcW w:w="11078" w:type="dxa"/>
            <w:gridSpan w:val="2"/>
          </w:tcPr>
          <w:p w14:paraId="57368320" w14:textId="5C1620D0" w:rsidR="00457D62" w:rsidRDefault="008A16CF" w:rsidP="008A16CF">
            <w:pPr>
              <w:spacing w:after="200" w:line="276" w:lineRule="auto"/>
            </w:pPr>
            <w:r w:rsidRPr="008A16CF">
              <w:t>Analyze data after spring assessments are completed to help develop transition plans for grade 1</w:t>
            </w:r>
          </w:p>
        </w:tc>
      </w:tr>
      <w:tr w:rsidR="004114ED" w:rsidRPr="00A513C9" w14:paraId="4BE92619" w14:textId="77777777" w:rsidTr="007F21ED">
        <w:tc>
          <w:tcPr>
            <w:tcW w:w="3312" w:type="dxa"/>
            <w:shd w:val="clear" w:color="auto" w:fill="FFFF00"/>
          </w:tcPr>
          <w:p w14:paraId="44909434" w14:textId="77777777" w:rsidR="007F21ED" w:rsidRPr="007F21ED" w:rsidRDefault="004114ED" w:rsidP="007F21E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F21ED" w:rsidRPr="007F21ED">
              <w:rPr>
                <w:b/>
              </w:rPr>
              <w:t>Create a Plan</w:t>
            </w:r>
          </w:p>
          <w:p w14:paraId="29E55E60" w14:textId="149E9819" w:rsidR="004114ED" w:rsidRDefault="007F21ED" w:rsidP="007F21ED">
            <w:pPr>
              <w:jc w:val="center"/>
              <w:rPr>
                <w:b/>
              </w:rPr>
            </w:pPr>
            <w:r w:rsidRPr="007F21ED">
              <w:rPr>
                <w:b/>
              </w:rPr>
              <w:t xml:space="preserve">Based on </w:t>
            </w:r>
            <w:r w:rsidR="000C2175">
              <w:rPr>
                <w:b/>
              </w:rPr>
              <w:t>D</w:t>
            </w:r>
            <w:r w:rsidRPr="007F21ED">
              <w:rPr>
                <w:b/>
              </w:rPr>
              <w:t>ata</w:t>
            </w:r>
          </w:p>
        </w:tc>
        <w:tc>
          <w:tcPr>
            <w:tcW w:w="5709" w:type="dxa"/>
            <w:shd w:val="clear" w:color="auto" w:fill="FFFF00"/>
          </w:tcPr>
          <w:p w14:paraId="61CE1DE1" w14:textId="0FCAE15F" w:rsidR="004114ED" w:rsidRDefault="004114ED" w:rsidP="004114E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7F21ED">
              <w:rPr>
                <w:b/>
              </w:rPr>
              <w:t xml:space="preserve">ctions in Response to Data Analysis </w:t>
            </w:r>
          </w:p>
          <w:p w14:paraId="5F6258BF" w14:textId="77777777" w:rsidR="004114ED" w:rsidRPr="00F42C00" w:rsidRDefault="004114ED" w:rsidP="004114ED"/>
        </w:tc>
        <w:tc>
          <w:tcPr>
            <w:tcW w:w="5369" w:type="dxa"/>
            <w:shd w:val="clear" w:color="auto" w:fill="FFFF00"/>
          </w:tcPr>
          <w:p w14:paraId="3B5D2A3D" w14:textId="575B9CA0" w:rsidR="004114ED" w:rsidRDefault="00B45271" w:rsidP="004114ED">
            <w:pPr>
              <w:jc w:val="center"/>
              <w:rPr>
                <w:b/>
              </w:rPr>
            </w:pPr>
            <w:r>
              <w:rPr>
                <w:b/>
              </w:rPr>
              <w:t xml:space="preserve">Timeline </w:t>
            </w:r>
          </w:p>
          <w:p w14:paraId="5AF3895A" w14:textId="77777777" w:rsidR="004114ED" w:rsidRPr="00F42C00" w:rsidRDefault="004114ED" w:rsidP="004114ED"/>
        </w:tc>
      </w:tr>
      <w:tr w:rsidR="00A86E87" w:rsidRPr="00A513C9" w14:paraId="2C899296" w14:textId="77777777" w:rsidTr="007F21ED">
        <w:tc>
          <w:tcPr>
            <w:tcW w:w="3312" w:type="dxa"/>
            <w:shd w:val="clear" w:color="auto" w:fill="FFFF00"/>
          </w:tcPr>
          <w:p w14:paraId="00AE458D" w14:textId="616391B5" w:rsidR="00A86E87" w:rsidRDefault="00A86E87" w:rsidP="00A86E87">
            <w:pPr>
              <w:rPr>
                <w:b/>
              </w:rPr>
            </w:pPr>
            <w:r>
              <w:t xml:space="preserve"> </w:t>
            </w:r>
            <w:r w:rsidRPr="007F21ED">
              <w:rPr>
                <w:b/>
                <w:bCs/>
              </w:rPr>
              <w:t>Division-wide Response</w:t>
            </w:r>
            <w:r>
              <w:t xml:space="preserve"> – Actions being taken across all programs etc. </w:t>
            </w:r>
          </w:p>
        </w:tc>
        <w:tc>
          <w:tcPr>
            <w:tcW w:w="5709" w:type="dxa"/>
            <w:shd w:val="clear" w:color="auto" w:fill="FFFFFF" w:themeFill="background1"/>
          </w:tcPr>
          <w:p w14:paraId="228C48B6" w14:textId="291C1E85" w:rsidR="00A86E87" w:rsidRDefault="00A86E87" w:rsidP="00A86E87">
            <w:r>
              <w:t xml:space="preserve">Promote PreK and K programs in collaboration with other agencies; ensure the same language is being used; schools </w:t>
            </w:r>
            <w:r w:rsidR="00955B98">
              <w:t xml:space="preserve">to </w:t>
            </w:r>
            <w:r>
              <w:t xml:space="preserve">create Welcome packages and promote Early </w:t>
            </w:r>
            <w:r w:rsidR="00955B98">
              <w:t>Years;</w:t>
            </w:r>
          </w:p>
          <w:p w14:paraId="7ACE26C2" w14:textId="77777777" w:rsidR="00A86E87" w:rsidRDefault="00A86E87" w:rsidP="00A86E87"/>
          <w:p w14:paraId="51B1ECF7" w14:textId="4FBD24D7" w:rsidR="00A86E87" w:rsidRDefault="00A86E87" w:rsidP="00A86E87">
            <w:r>
              <w:t>Look at intake processes and refine them as needed; communicate expectations and guidelines</w:t>
            </w:r>
          </w:p>
          <w:p w14:paraId="31DCAFC0" w14:textId="77777777" w:rsidR="00A86E87" w:rsidRDefault="00A86E87" w:rsidP="00A86E87"/>
          <w:p w14:paraId="7A4F216D" w14:textId="4459C192" w:rsidR="00A86E87" w:rsidRDefault="00A86E87" w:rsidP="00A86E87">
            <w:r>
              <w:t xml:space="preserve">Explore various PD opportunities and resources </w:t>
            </w:r>
            <w:proofErr w:type="spellStart"/>
            <w:r>
              <w:t>ie</w:t>
            </w:r>
            <w:proofErr w:type="spellEnd"/>
            <w:r>
              <w:t xml:space="preserve">: language and communication, and social-emotional learning; provide in-person PD to support consistent early learning practices and opportunities to collaborate as early learning educators </w:t>
            </w:r>
          </w:p>
          <w:p w14:paraId="48C25A25" w14:textId="77777777" w:rsidR="00A86E87" w:rsidRDefault="00A86E87" w:rsidP="00A86E87"/>
          <w:p w14:paraId="6309078B" w14:textId="77777777" w:rsidR="00A86E87" w:rsidRDefault="00A86E87" w:rsidP="00A86E87">
            <w:r>
              <w:t>Mentors- pair up PreK and K teachers to act as mentors for one another; include site visits</w:t>
            </w:r>
          </w:p>
          <w:p w14:paraId="6C7351FC" w14:textId="77777777" w:rsidR="00A86E87" w:rsidRDefault="00A86E87" w:rsidP="00A86E87"/>
          <w:p w14:paraId="1F1D1F5E" w14:textId="77777777" w:rsidR="00A86E87" w:rsidRDefault="00A86E87" w:rsidP="00A86E87">
            <w:r>
              <w:lastRenderedPageBreak/>
              <w:t xml:space="preserve">Continue to utilize the CELF-P in all PreK and K rooms to gather age-appropriate data.  </w:t>
            </w:r>
          </w:p>
          <w:p w14:paraId="3B492580" w14:textId="77777777" w:rsidR="00A86E87" w:rsidRDefault="00A86E87" w:rsidP="00A86E87"/>
          <w:p w14:paraId="00307CDD" w14:textId="77777777" w:rsidR="00A86E87" w:rsidRDefault="00A86E87" w:rsidP="00A86E87">
            <w:r>
              <w:t>Division personnel meet with school team and outline roles and responsibilities; continue to meet monthly, or as needed. Use this time to embed PD and provide interventions</w:t>
            </w:r>
          </w:p>
          <w:p w14:paraId="5F32EA33" w14:textId="77777777" w:rsidR="00A86E87" w:rsidRDefault="00A86E87" w:rsidP="00A86E87"/>
          <w:p w14:paraId="3F4F7E0C" w14:textId="77777777" w:rsidR="00A86E87" w:rsidRDefault="00A86E87" w:rsidP="00A86E87">
            <w:r>
              <w:t xml:space="preserve">Complete referrals to outside agencies as needed; continue to collaborate with SHA and other agencies to identify and meet students’ needs and provide support.  </w:t>
            </w:r>
          </w:p>
          <w:p w14:paraId="67A35A37" w14:textId="77777777" w:rsidR="00A86E87" w:rsidRDefault="00A86E87" w:rsidP="00A86E87"/>
          <w:p w14:paraId="00C8D13E" w14:textId="77777777" w:rsidR="00A86E87" w:rsidRDefault="00A86E87" w:rsidP="00A86E87">
            <w:r>
              <w:t xml:space="preserve">EYE results, and other assessments, are shared with parents in November. </w:t>
            </w:r>
          </w:p>
          <w:p w14:paraId="330FE229" w14:textId="77777777" w:rsidR="00A86E87" w:rsidRDefault="00A86E87" w:rsidP="00A86E87"/>
          <w:p w14:paraId="0363FFF0" w14:textId="77777777" w:rsidR="00A86E87" w:rsidRDefault="00A86E87" w:rsidP="00A86E87">
            <w:r>
              <w:t>Family engagement events- strategic and intentional</w:t>
            </w:r>
          </w:p>
          <w:p w14:paraId="2E5E4C47" w14:textId="77777777" w:rsidR="00A86E87" w:rsidRDefault="00A86E87" w:rsidP="00A86E87"/>
          <w:p w14:paraId="72A116D2" w14:textId="77777777" w:rsidR="00A86E87" w:rsidRDefault="00A86E87" w:rsidP="00A86E87">
            <w:r>
              <w:t>Home visits- expected to do 3 per family in PreK</w:t>
            </w:r>
          </w:p>
          <w:p w14:paraId="28F56260" w14:textId="77777777" w:rsidR="00A86E87" w:rsidRDefault="00A86E87" w:rsidP="00A86E87">
            <w:r>
              <w:t>Some schools have students attend on Fridays to receive targeted interventions</w:t>
            </w:r>
          </w:p>
          <w:p w14:paraId="68CBC448" w14:textId="77777777" w:rsidR="00A86E87" w:rsidRDefault="00A86E87" w:rsidP="00A86E87"/>
          <w:p w14:paraId="6C35DBF7" w14:textId="77777777" w:rsidR="00A86E87" w:rsidRDefault="00A86E87" w:rsidP="00A86E87">
            <w:r>
              <w:t>ELIS spaces have increased from 4 to 14 spots.  Continue to promote these spots and support students and schools to meet their needs</w:t>
            </w:r>
          </w:p>
          <w:p w14:paraId="69447C74" w14:textId="77777777" w:rsidR="00A86E87" w:rsidRDefault="00A86E87" w:rsidP="00A86E87"/>
          <w:p w14:paraId="0367535F" w14:textId="77777777" w:rsidR="00A86E87" w:rsidRDefault="00A86E87" w:rsidP="00A86E87">
            <w:r>
              <w:t>Engage with Elder and/or Language Keepers</w:t>
            </w:r>
          </w:p>
          <w:p w14:paraId="2DF62633" w14:textId="77777777" w:rsidR="00A86E87" w:rsidRDefault="00A86E87" w:rsidP="00A86E87"/>
          <w:p w14:paraId="57243F54" w14:textId="77777777" w:rsidR="00A86E87" w:rsidRDefault="00A86E87" w:rsidP="00A86E87">
            <w:r>
              <w:t>Breakfast, snack and lunch programs provided as needed</w:t>
            </w:r>
          </w:p>
          <w:p w14:paraId="249E5A53" w14:textId="77777777" w:rsidR="00A86E87" w:rsidRDefault="00A86E87" w:rsidP="00A86E87"/>
          <w:p w14:paraId="69FBEFB3" w14:textId="77777777" w:rsidR="00A86E87" w:rsidRDefault="00A86E87" w:rsidP="00A86E87">
            <w:r>
              <w:t xml:space="preserve">Have new teachers/EAs complete the Ministry PreK/K Basics workshop.  Extend invitation to others as well </w:t>
            </w:r>
          </w:p>
          <w:p w14:paraId="0127A629" w14:textId="77777777" w:rsidR="00A86E87" w:rsidRDefault="00A86E87" w:rsidP="00A86E87"/>
          <w:p w14:paraId="691E173C" w14:textId="77777777" w:rsidR="00A86E87" w:rsidRDefault="00A86E87" w:rsidP="00A86E87">
            <w:r>
              <w:t>Continue to use Teams to share ideas and resources, and to ask questions</w:t>
            </w:r>
          </w:p>
          <w:p w14:paraId="426E364F" w14:textId="77777777" w:rsidR="00A86E87" w:rsidRDefault="00A86E87" w:rsidP="00A86E87"/>
          <w:p w14:paraId="38AEF580" w14:textId="77777777" w:rsidR="00A86E87" w:rsidRPr="00F42C00" w:rsidRDefault="00A86E87" w:rsidP="00A86E87"/>
        </w:tc>
        <w:tc>
          <w:tcPr>
            <w:tcW w:w="5369" w:type="dxa"/>
            <w:shd w:val="clear" w:color="auto" w:fill="FFFFFF" w:themeFill="background1"/>
          </w:tcPr>
          <w:p w14:paraId="025261EF" w14:textId="77777777" w:rsidR="00A86E87" w:rsidRDefault="00A86E87" w:rsidP="00A86E87">
            <w:r>
              <w:lastRenderedPageBreak/>
              <w:t>Spring 2023</w:t>
            </w:r>
          </w:p>
          <w:p w14:paraId="2D83CEDD" w14:textId="77777777" w:rsidR="00A86E87" w:rsidRDefault="00A86E87" w:rsidP="00A86E87"/>
          <w:p w14:paraId="34A3C13D" w14:textId="77777777" w:rsidR="00A86E87" w:rsidRDefault="00A86E87" w:rsidP="00A86E87"/>
          <w:p w14:paraId="0939208C" w14:textId="77777777" w:rsidR="00A86E87" w:rsidRDefault="00A86E87" w:rsidP="00A86E87"/>
          <w:p w14:paraId="6FA25719" w14:textId="77777777" w:rsidR="00A86E87" w:rsidRDefault="00A86E87" w:rsidP="00A86E87">
            <w:r>
              <w:t>Continuously</w:t>
            </w:r>
          </w:p>
          <w:p w14:paraId="41F45BC8" w14:textId="77777777" w:rsidR="00A86E87" w:rsidRDefault="00A86E87" w:rsidP="00A86E87"/>
          <w:p w14:paraId="5671F1AE" w14:textId="77777777" w:rsidR="00A86E87" w:rsidRDefault="00A86E87" w:rsidP="00A86E87"/>
          <w:p w14:paraId="6C517ADF" w14:textId="77777777" w:rsidR="00A86E87" w:rsidRDefault="00A86E87" w:rsidP="00A86E87">
            <w:r>
              <w:t>August 2023</w:t>
            </w:r>
          </w:p>
          <w:p w14:paraId="0CE3B4FA" w14:textId="77777777" w:rsidR="00A86E87" w:rsidRDefault="00A86E87" w:rsidP="00A86E87"/>
          <w:p w14:paraId="16A286F5" w14:textId="77777777" w:rsidR="00A86E87" w:rsidRDefault="00A86E87" w:rsidP="00A86E87"/>
          <w:p w14:paraId="742017F4" w14:textId="77777777" w:rsidR="00A86E87" w:rsidRDefault="00A86E87" w:rsidP="00A86E87"/>
          <w:p w14:paraId="0E43D944" w14:textId="77777777" w:rsidR="00A86E87" w:rsidRDefault="00A86E87" w:rsidP="00A86E87"/>
          <w:p w14:paraId="5BF2AF49" w14:textId="77777777" w:rsidR="00A86E87" w:rsidRDefault="00A86E87" w:rsidP="00A86E87">
            <w:r>
              <w:t xml:space="preserve">Fall 2023 </w:t>
            </w:r>
          </w:p>
          <w:p w14:paraId="083B7C75" w14:textId="77777777" w:rsidR="00A86E87" w:rsidRDefault="00A86E87" w:rsidP="00A86E87"/>
          <w:p w14:paraId="6D224E6C" w14:textId="77777777" w:rsidR="00A86E87" w:rsidRDefault="00A86E87" w:rsidP="00A86E87"/>
          <w:p w14:paraId="58276EBB" w14:textId="77777777" w:rsidR="00A86E87" w:rsidRDefault="00A86E87" w:rsidP="00A86E87">
            <w:r>
              <w:lastRenderedPageBreak/>
              <w:t>Fall 2023</w:t>
            </w:r>
          </w:p>
          <w:p w14:paraId="7BCFF28B" w14:textId="77777777" w:rsidR="00A86E87" w:rsidRDefault="00A86E87" w:rsidP="00A86E87"/>
          <w:p w14:paraId="7398ACF0" w14:textId="77777777" w:rsidR="00A86E87" w:rsidRDefault="00A86E87" w:rsidP="00A86E87"/>
          <w:p w14:paraId="432F6980" w14:textId="77777777" w:rsidR="00A86E87" w:rsidRDefault="00A86E87" w:rsidP="00A86E87"/>
          <w:p w14:paraId="0CEF2626" w14:textId="77777777" w:rsidR="00A86E87" w:rsidRDefault="00A86E87" w:rsidP="00A86E87">
            <w:r>
              <w:t>As needed</w:t>
            </w:r>
          </w:p>
          <w:p w14:paraId="4D9740B1" w14:textId="77777777" w:rsidR="00A86E87" w:rsidRDefault="00A86E87" w:rsidP="00A86E87"/>
          <w:p w14:paraId="3E99ABAE" w14:textId="77777777" w:rsidR="00A86E87" w:rsidRDefault="00A86E87" w:rsidP="00A86E87"/>
          <w:p w14:paraId="285C02D6" w14:textId="77777777" w:rsidR="00A86E87" w:rsidRDefault="00A86E87" w:rsidP="00A86E87">
            <w:r>
              <w:t>November 2023</w:t>
            </w:r>
          </w:p>
          <w:p w14:paraId="6CE5904D" w14:textId="77777777" w:rsidR="00A86E87" w:rsidRDefault="00A86E87" w:rsidP="00A86E87"/>
          <w:p w14:paraId="3DDDBB88" w14:textId="77777777" w:rsidR="00A86E87" w:rsidRDefault="00A86E87" w:rsidP="00A86E87">
            <w:r>
              <w:t>Monthly</w:t>
            </w:r>
          </w:p>
          <w:p w14:paraId="7E70170F" w14:textId="77777777" w:rsidR="00A86E87" w:rsidRDefault="00A86E87" w:rsidP="00A86E87"/>
          <w:p w14:paraId="2D31A5AB" w14:textId="77777777" w:rsidR="00A86E87" w:rsidRDefault="00A86E87" w:rsidP="00A86E87">
            <w:r>
              <w:t>Throughout the year- Fall, January, and spring</w:t>
            </w:r>
          </w:p>
          <w:p w14:paraId="64AD577A" w14:textId="77777777" w:rsidR="00A86E87" w:rsidRDefault="00A86E87" w:rsidP="00A86E87"/>
          <w:p w14:paraId="6901D2A9" w14:textId="77777777" w:rsidR="00A86E87" w:rsidRDefault="00A86E87" w:rsidP="00A86E87"/>
          <w:p w14:paraId="05FB9A74" w14:textId="77777777" w:rsidR="00A86E87" w:rsidRDefault="00A86E87" w:rsidP="00A86E87"/>
          <w:p w14:paraId="20610DB0" w14:textId="77777777" w:rsidR="00A86E87" w:rsidRDefault="00A86E87" w:rsidP="00A86E87">
            <w:r>
              <w:t xml:space="preserve">Continuously </w:t>
            </w:r>
          </w:p>
          <w:p w14:paraId="4656DF98" w14:textId="77777777" w:rsidR="00A86E87" w:rsidRDefault="00A86E87" w:rsidP="00A86E87"/>
          <w:p w14:paraId="0DCCAF13" w14:textId="77777777" w:rsidR="00A86E87" w:rsidRDefault="00A86E87" w:rsidP="00A86E87"/>
          <w:p w14:paraId="0065321D" w14:textId="77777777" w:rsidR="00A86E87" w:rsidRDefault="00A86E87" w:rsidP="00A86E87"/>
          <w:p w14:paraId="45403D94" w14:textId="77777777" w:rsidR="00A86E87" w:rsidRDefault="00A86E87" w:rsidP="00A86E87">
            <w:r>
              <w:t>Continuously</w:t>
            </w:r>
          </w:p>
          <w:p w14:paraId="4C8735B3" w14:textId="77777777" w:rsidR="00A86E87" w:rsidRDefault="00A86E87" w:rsidP="00A86E87"/>
          <w:p w14:paraId="7A240192" w14:textId="77777777" w:rsidR="00A86E87" w:rsidRDefault="00A86E87" w:rsidP="00A86E87">
            <w:r>
              <w:t>Daily</w:t>
            </w:r>
          </w:p>
          <w:p w14:paraId="525D2D4F" w14:textId="77777777" w:rsidR="00A86E87" w:rsidRDefault="00A86E87" w:rsidP="00A86E87"/>
          <w:p w14:paraId="5B9FFF7F" w14:textId="77777777" w:rsidR="00A86E87" w:rsidRDefault="00A86E87" w:rsidP="00A86E87">
            <w:r>
              <w:t>Fall 2023</w:t>
            </w:r>
          </w:p>
          <w:p w14:paraId="24199623" w14:textId="77777777" w:rsidR="00A86E87" w:rsidRDefault="00A86E87" w:rsidP="00A86E87"/>
          <w:p w14:paraId="04A17EE1" w14:textId="77777777" w:rsidR="00A86E87" w:rsidRDefault="00A86E87" w:rsidP="00A86E87"/>
          <w:p w14:paraId="428D4020" w14:textId="77777777" w:rsidR="00A86E87" w:rsidRDefault="00A86E87" w:rsidP="00A86E87">
            <w:r>
              <w:t xml:space="preserve">Ongoing </w:t>
            </w:r>
          </w:p>
          <w:p w14:paraId="2B0CFE6E" w14:textId="77777777" w:rsidR="00A86E87" w:rsidRPr="00F42C00" w:rsidRDefault="00A86E87" w:rsidP="00A86E87"/>
        </w:tc>
      </w:tr>
      <w:tr w:rsidR="000A6FA5" w:rsidRPr="00A513C9" w14:paraId="433481AD" w14:textId="77777777" w:rsidTr="00B45271">
        <w:tc>
          <w:tcPr>
            <w:tcW w:w="3312" w:type="dxa"/>
            <w:shd w:val="clear" w:color="auto" w:fill="FFFF00"/>
          </w:tcPr>
          <w:p w14:paraId="34C9490D" w14:textId="5613A90C" w:rsidR="000A6FA5" w:rsidRPr="00E76B6A" w:rsidRDefault="000A6FA5" w:rsidP="000A6F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Division Actions specific to the HCHR school – </w:t>
            </w:r>
            <w:r w:rsidRPr="00B45271">
              <w:rPr>
                <w:bCs/>
                <w:sz w:val="20"/>
                <w:szCs w:val="20"/>
              </w:rPr>
              <w:t>reallocation of staff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5271">
              <w:rPr>
                <w:bCs/>
                <w:sz w:val="20"/>
                <w:szCs w:val="20"/>
              </w:rPr>
              <w:t>etc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3683FE45" w14:textId="77777777" w:rsidR="000A6FA5" w:rsidRPr="008F349C" w:rsidRDefault="000A6FA5" w:rsidP="000A6FA5">
            <w:pPr>
              <w:spacing w:after="200" w:line="276" w:lineRule="auto"/>
            </w:pPr>
            <w:r w:rsidRPr="008F349C">
              <w:t>Two new principals in both of these schools, thus, provide support and guidance throughout the year and on a regular basis.</w:t>
            </w:r>
          </w:p>
          <w:p w14:paraId="00BE7663" w14:textId="77777777" w:rsidR="000A6FA5" w:rsidRPr="008F349C" w:rsidRDefault="000A6FA5" w:rsidP="000A6FA5">
            <w:pPr>
              <w:spacing w:after="200" w:line="276" w:lineRule="auto"/>
            </w:pPr>
          </w:p>
          <w:p w14:paraId="25D054DC" w14:textId="77777777" w:rsidR="000A6FA5" w:rsidRPr="008F349C" w:rsidRDefault="000A6FA5" w:rsidP="000A6FA5">
            <w:pPr>
              <w:spacing w:after="200" w:line="276" w:lineRule="auto"/>
            </w:pPr>
            <w:r w:rsidRPr="008F349C">
              <w:t>Look at adding additional EA time for speech and language needs; also provide additional SLP time</w:t>
            </w:r>
          </w:p>
          <w:p w14:paraId="44544BCC" w14:textId="77777777" w:rsidR="000A6FA5" w:rsidRPr="008F349C" w:rsidRDefault="000A6FA5" w:rsidP="000A6FA5">
            <w:pPr>
              <w:spacing w:after="200" w:line="276" w:lineRule="auto"/>
            </w:pPr>
          </w:p>
          <w:p w14:paraId="29045948" w14:textId="70ECA836" w:rsidR="000A6FA5" w:rsidRPr="000C3075" w:rsidRDefault="000A6FA5" w:rsidP="000A6FA5">
            <w:r w:rsidRPr="008F349C">
              <w:t>Lakeview provided recommendations in their plan to support them, thus, work with them and other personnel to achieve goals</w:t>
            </w:r>
          </w:p>
        </w:tc>
        <w:tc>
          <w:tcPr>
            <w:tcW w:w="5369" w:type="dxa"/>
          </w:tcPr>
          <w:p w14:paraId="325472BF" w14:textId="77777777" w:rsidR="000A6FA5" w:rsidRDefault="000A6FA5" w:rsidP="000A6FA5">
            <w:r>
              <w:lastRenderedPageBreak/>
              <w:t>2023-24 school year</w:t>
            </w:r>
          </w:p>
          <w:p w14:paraId="6CC2DE47" w14:textId="77777777" w:rsidR="000A6FA5" w:rsidRDefault="000A6FA5" w:rsidP="000A6FA5"/>
          <w:p w14:paraId="0AD64248" w14:textId="77777777" w:rsidR="000A6FA5" w:rsidRDefault="000A6FA5" w:rsidP="000A6FA5"/>
          <w:p w14:paraId="58B97AA1" w14:textId="77777777" w:rsidR="000A6FA5" w:rsidRDefault="000A6FA5" w:rsidP="000A6FA5"/>
          <w:p w14:paraId="5EA24E59" w14:textId="77777777" w:rsidR="000A6FA5" w:rsidRDefault="000A6FA5" w:rsidP="000A6FA5">
            <w:r>
              <w:t>Fall 2023</w:t>
            </w:r>
          </w:p>
          <w:p w14:paraId="13A4A0B3" w14:textId="77777777" w:rsidR="000A6FA5" w:rsidRDefault="000A6FA5" w:rsidP="000A6FA5"/>
          <w:p w14:paraId="2DB5A9E0" w14:textId="77777777" w:rsidR="000A6FA5" w:rsidRDefault="000A6FA5" w:rsidP="000A6FA5"/>
          <w:p w14:paraId="26E1E5AA" w14:textId="2D42CEB8" w:rsidR="000A6FA5" w:rsidRPr="000C3075" w:rsidRDefault="000A6FA5" w:rsidP="000A6FA5">
            <w:r>
              <w:t>Spring 2023</w:t>
            </w:r>
          </w:p>
        </w:tc>
      </w:tr>
      <w:tr w:rsidR="000A6FA5" w14:paraId="54AD4F4B" w14:textId="77777777" w:rsidTr="00B45271">
        <w:tc>
          <w:tcPr>
            <w:tcW w:w="3312" w:type="dxa"/>
            <w:shd w:val="clear" w:color="auto" w:fill="FFFF00"/>
          </w:tcPr>
          <w:p w14:paraId="505F984C" w14:textId="01238A36" w:rsidR="000A6FA5" w:rsidRPr="00B45271" w:rsidRDefault="000A6FA5" w:rsidP="000A6FA5">
            <w:pPr>
              <w:rPr>
                <w:sz w:val="20"/>
                <w:szCs w:val="20"/>
              </w:rPr>
            </w:pPr>
            <w:r w:rsidRPr="00B45271">
              <w:rPr>
                <w:b/>
                <w:bCs/>
                <w:sz w:val="20"/>
                <w:szCs w:val="20"/>
              </w:rPr>
              <w:t xml:space="preserve">School Response </w:t>
            </w:r>
            <w:r>
              <w:rPr>
                <w:sz w:val="20"/>
                <w:szCs w:val="20"/>
              </w:rPr>
              <w:t xml:space="preserve">– actions being taken at </w:t>
            </w:r>
            <w:r w:rsidR="007B737A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school level </w:t>
            </w:r>
          </w:p>
        </w:tc>
        <w:tc>
          <w:tcPr>
            <w:tcW w:w="5709" w:type="dxa"/>
          </w:tcPr>
          <w:p w14:paraId="709808FE" w14:textId="19BAD274" w:rsidR="00F5134D" w:rsidRDefault="00F5134D" w:rsidP="00F5134D">
            <w:r>
              <w:t>GAS EY</w:t>
            </w:r>
            <w:r w:rsidR="00EA1C1D">
              <w:t>E</w:t>
            </w:r>
            <w:r>
              <w:t>/R</w:t>
            </w:r>
            <w:r w:rsidR="00F0120E">
              <w:t>TI/SSST</w:t>
            </w:r>
            <w:r>
              <w:t xml:space="preserve"> teams meet regularly to develop, implement, and refine </w:t>
            </w:r>
            <w:r w:rsidR="00240079">
              <w:t xml:space="preserve">the </w:t>
            </w:r>
            <w:r>
              <w:t>EY plan based on:</w:t>
            </w:r>
          </w:p>
          <w:p w14:paraId="54E17159" w14:textId="77777777" w:rsidR="00F0120E" w:rsidRDefault="00F0120E" w:rsidP="00F5134D"/>
          <w:p w14:paraId="139DF8EE" w14:textId="36104C02" w:rsidR="00F5134D" w:rsidRDefault="00F5134D" w:rsidP="00F0120E">
            <w:pPr>
              <w:pStyle w:val="ListParagraph"/>
              <w:numPr>
                <w:ilvl w:val="0"/>
                <w:numId w:val="13"/>
              </w:numPr>
            </w:pPr>
            <w:r>
              <w:t>triangulated data collected from the classroom (As/For/Of Learning)</w:t>
            </w:r>
          </w:p>
          <w:p w14:paraId="2E63714B" w14:textId="00318350" w:rsidR="00F5134D" w:rsidRDefault="00F5134D" w:rsidP="00F0120E">
            <w:pPr>
              <w:pStyle w:val="ListParagraph"/>
              <w:numPr>
                <w:ilvl w:val="0"/>
                <w:numId w:val="13"/>
              </w:numPr>
            </w:pPr>
            <w:r>
              <w:t>collected Eye Data,</w:t>
            </w:r>
          </w:p>
          <w:p w14:paraId="37FE11E1" w14:textId="77777777" w:rsidR="00F5134D" w:rsidRDefault="00F5134D" w:rsidP="00F0120E">
            <w:pPr>
              <w:pStyle w:val="ListParagraph"/>
              <w:numPr>
                <w:ilvl w:val="0"/>
                <w:numId w:val="13"/>
              </w:numPr>
            </w:pPr>
            <w:r>
              <w:t>and consultation with SLP/OT/SSST/Admin</w:t>
            </w:r>
          </w:p>
          <w:p w14:paraId="0CE45A28" w14:textId="77777777" w:rsidR="00265F23" w:rsidRDefault="00265F23" w:rsidP="00F5134D"/>
          <w:p w14:paraId="0019C50C" w14:textId="77777777" w:rsidR="000A6FA5" w:rsidRDefault="00F5134D" w:rsidP="00F5134D">
            <w:r>
              <w:t>Administer learning and cognitive assessments in K if needed (SLP/OT/Ed Psych)</w:t>
            </w:r>
          </w:p>
          <w:p w14:paraId="7E627C43" w14:textId="708C148E" w:rsidR="00266E74" w:rsidRDefault="00266E74" w:rsidP="00266E74"/>
        </w:tc>
        <w:tc>
          <w:tcPr>
            <w:tcW w:w="5369" w:type="dxa"/>
          </w:tcPr>
          <w:p w14:paraId="234622AF" w14:textId="5C4B03A4" w:rsidR="000A6FA5" w:rsidRDefault="00265F23" w:rsidP="000A6FA5">
            <w:r>
              <w:t>Ongoing</w:t>
            </w:r>
          </w:p>
        </w:tc>
      </w:tr>
      <w:tr w:rsidR="000A6FA5" w14:paraId="4EFAF522" w14:textId="77777777" w:rsidTr="00B45271">
        <w:tc>
          <w:tcPr>
            <w:tcW w:w="3312" w:type="dxa"/>
            <w:shd w:val="clear" w:color="auto" w:fill="FFFF00"/>
          </w:tcPr>
          <w:p w14:paraId="62594FDC" w14:textId="77777777" w:rsidR="000A6FA5" w:rsidRDefault="000A6FA5" w:rsidP="000A6F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Additional Comments: </w:t>
            </w:r>
          </w:p>
          <w:p w14:paraId="1B459F2C" w14:textId="298805F5" w:rsidR="000A6FA5" w:rsidRPr="00B45271" w:rsidRDefault="000A6FA5" w:rsidP="000A6F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</w:tcPr>
          <w:p w14:paraId="4BC7D353" w14:textId="0A546852" w:rsidR="00D30D05" w:rsidRPr="00D30D05" w:rsidRDefault="00D30D05" w:rsidP="00D30D05">
            <w:pPr>
              <w:spacing w:after="200" w:line="276" w:lineRule="auto"/>
            </w:pPr>
            <w:r w:rsidRPr="00D30D05">
              <w:t xml:space="preserve">Continue to tweak </w:t>
            </w:r>
            <w:r w:rsidR="007B737A">
              <w:t xml:space="preserve">the </w:t>
            </w:r>
            <w:r w:rsidRPr="00D30D05">
              <w:t>plan as the year goes on; collaborate with Division Literacy and Math teams and Learning Coaches</w:t>
            </w:r>
          </w:p>
          <w:p w14:paraId="58F82CE1" w14:textId="35ACC3F9" w:rsidR="000A6FA5" w:rsidRDefault="00D30D05" w:rsidP="002F5491">
            <w:pPr>
              <w:spacing w:after="200" w:line="276" w:lineRule="auto"/>
            </w:pPr>
            <w:r w:rsidRPr="00D30D05">
              <w:t>Promote EYE Family cards to share with families</w:t>
            </w:r>
          </w:p>
        </w:tc>
        <w:tc>
          <w:tcPr>
            <w:tcW w:w="5369" w:type="dxa"/>
          </w:tcPr>
          <w:p w14:paraId="243F7861" w14:textId="5694AB73" w:rsidR="002F5491" w:rsidRPr="002F5491" w:rsidRDefault="002F5491" w:rsidP="002F5491">
            <w:pPr>
              <w:spacing w:after="200" w:line="276" w:lineRule="auto"/>
            </w:pPr>
            <w:r w:rsidRPr="002F5491">
              <w:t>Ongoing</w:t>
            </w:r>
          </w:p>
          <w:p w14:paraId="74212193" w14:textId="77777777" w:rsidR="0015549D" w:rsidRDefault="0015549D" w:rsidP="0078368C">
            <w:pPr>
              <w:spacing w:after="200" w:line="276" w:lineRule="auto"/>
            </w:pPr>
          </w:p>
          <w:p w14:paraId="43DEA208" w14:textId="47892A1B" w:rsidR="000A6FA5" w:rsidRDefault="002F5491" w:rsidP="0078368C">
            <w:pPr>
              <w:spacing w:after="200" w:line="276" w:lineRule="auto"/>
            </w:pPr>
            <w:r w:rsidRPr="002F5491">
              <w:t>Ongoing</w:t>
            </w:r>
          </w:p>
        </w:tc>
      </w:tr>
      <w:tr w:rsidR="000A6FA5" w14:paraId="0E246546" w14:textId="77777777" w:rsidTr="009821E2">
        <w:tc>
          <w:tcPr>
            <w:tcW w:w="3312" w:type="dxa"/>
            <w:shd w:val="clear" w:color="auto" w:fill="8DB3E2" w:themeFill="text2" w:themeFillTint="66"/>
          </w:tcPr>
          <w:p w14:paraId="3C3DCFF6" w14:textId="2E782AD2" w:rsidR="000A6FA5" w:rsidRPr="002F4A5D" w:rsidRDefault="000A6FA5" w:rsidP="000A6FA5">
            <w:pPr>
              <w:jc w:val="center"/>
              <w:rPr>
                <w:b/>
              </w:rPr>
            </w:pPr>
            <w:r w:rsidRPr="00D057BC">
              <w:rPr>
                <w:b/>
              </w:rPr>
              <w:t>Evaluate Effectiveness</w:t>
            </w:r>
            <w:r>
              <w:rPr>
                <w:b/>
              </w:rPr>
              <w:t>, Respond and Adjust</w:t>
            </w:r>
          </w:p>
        </w:tc>
        <w:tc>
          <w:tcPr>
            <w:tcW w:w="5709" w:type="dxa"/>
            <w:shd w:val="clear" w:color="auto" w:fill="8DB3E2" w:themeFill="text2" w:themeFillTint="66"/>
          </w:tcPr>
          <w:p w14:paraId="0202FE6D" w14:textId="11850ACC" w:rsidR="000A6FA5" w:rsidRDefault="000A6FA5" w:rsidP="000A6FA5">
            <w:pPr>
              <w:jc w:val="center"/>
              <w:rPr>
                <w:b/>
              </w:rPr>
            </w:pPr>
            <w:r>
              <w:rPr>
                <w:b/>
              </w:rPr>
              <w:t xml:space="preserve">Plans to Evaluate Effectiveness </w:t>
            </w:r>
          </w:p>
          <w:p w14:paraId="2A5FEA5C" w14:textId="77777777" w:rsidR="000A6FA5" w:rsidRDefault="000A6FA5" w:rsidP="000A6FA5"/>
        </w:tc>
        <w:tc>
          <w:tcPr>
            <w:tcW w:w="5369" w:type="dxa"/>
            <w:shd w:val="clear" w:color="auto" w:fill="8DB3E2" w:themeFill="text2" w:themeFillTint="66"/>
          </w:tcPr>
          <w:p w14:paraId="3CAE84AB" w14:textId="77A1A7AC" w:rsidR="000A6FA5" w:rsidRPr="00A0551F" w:rsidRDefault="000A6FA5" w:rsidP="000A6FA5">
            <w:pPr>
              <w:jc w:val="center"/>
              <w:rPr>
                <w:b/>
                <w:bCs/>
              </w:rPr>
            </w:pPr>
            <w:r w:rsidRPr="00A0551F">
              <w:rPr>
                <w:b/>
                <w:bCs/>
              </w:rPr>
              <w:t xml:space="preserve">Any Actions to Prepare for Implementation </w:t>
            </w:r>
          </w:p>
        </w:tc>
      </w:tr>
      <w:tr w:rsidR="000A6FA5" w14:paraId="0414B332" w14:textId="77777777" w:rsidTr="009821E2">
        <w:tc>
          <w:tcPr>
            <w:tcW w:w="3312" w:type="dxa"/>
            <w:shd w:val="clear" w:color="auto" w:fill="8DB3E2" w:themeFill="text2" w:themeFillTint="66"/>
          </w:tcPr>
          <w:p w14:paraId="12F9E375" w14:textId="4B03436D" w:rsidR="000A6FA5" w:rsidRPr="009821E2" w:rsidRDefault="000A6FA5" w:rsidP="000A6FA5">
            <w:pPr>
              <w:rPr>
                <w:bCs/>
              </w:rPr>
            </w:pPr>
            <w:r w:rsidRPr="002F4A5D">
              <w:rPr>
                <w:b/>
              </w:rPr>
              <w:t>Research, Data and Analysis</w:t>
            </w:r>
            <w:r>
              <w:rPr>
                <w:bCs/>
              </w:rPr>
              <w:t xml:space="preserve">- What data is/will be available/gathered to determine effectiveness of actions? (EYE data, teacher/staff feedback etc.) </w:t>
            </w:r>
          </w:p>
        </w:tc>
        <w:tc>
          <w:tcPr>
            <w:tcW w:w="5709" w:type="dxa"/>
          </w:tcPr>
          <w:p w14:paraId="45498730" w14:textId="59CFF36F" w:rsidR="007F3626" w:rsidRDefault="007F3626" w:rsidP="007F3626">
            <w:r>
              <w:t>GAS EY/RTI/SSST teams meet regularly to develop, implement, and refine the EY plan based on:</w:t>
            </w:r>
          </w:p>
          <w:p w14:paraId="30D414DB" w14:textId="77777777" w:rsidR="007F3626" w:rsidRDefault="007F3626" w:rsidP="007F3626"/>
          <w:p w14:paraId="5330D5EC" w14:textId="77777777" w:rsidR="007F3626" w:rsidRDefault="007F3626" w:rsidP="007F3626">
            <w:pPr>
              <w:pStyle w:val="ListParagraph"/>
              <w:numPr>
                <w:ilvl w:val="0"/>
                <w:numId w:val="16"/>
              </w:numPr>
            </w:pPr>
            <w:r>
              <w:t>triangulated data collected from the classroom (As/For/Of Learning)</w:t>
            </w:r>
          </w:p>
          <w:p w14:paraId="138B99B3" w14:textId="77777777" w:rsidR="007F3626" w:rsidRDefault="007F3626" w:rsidP="007F3626">
            <w:pPr>
              <w:pStyle w:val="ListParagraph"/>
              <w:numPr>
                <w:ilvl w:val="0"/>
                <w:numId w:val="16"/>
              </w:numPr>
            </w:pPr>
            <w:r>
              <w:t>collected Eye Data,</w:t>
            </w:r>
          </w:p>
          <w:p w14:paraId="6D942F22" w14:textId="77777777" w:rsidR="007F3626" w:rsidRDefault="007F3626" w:rsidP="007F3626">
            <w:pPr>
              <w:pStyle w:val="ListParagraph"/>
              <w:numPr>
                <w:ilvl w:val="0"/>
                <w:numId w:val="16"/>
              </w:numPr>
            </w:pPr>
            <w:r>
              <w:t>and consultation with SLP/OT/SSST/Admin</w:t>
            </w:r>
          </w:p>
          <w:p w14:paraId="7BB34EB5" w14:textId="77777777" w:rsidR="00897064" w:rsidRDefault="00897064" w:rsidP="00897064"/>
          <w:p w14:paraId="1797C1E5" w14:textId="08C4D762" w:rsidR="000A6FA5" w:rsidRDefault="00897064" w:rsidP="00897064">
            <w:r>
              <w:t xml:space="preserve">GAS school team will submit an Early Years plan and a </w:t>
            </w:r>
            <w:r>
              <w:t>follow-up</w:t>
            </w:r>
            <w:r>
              <w:t xml:space="preserve"> meeting will be scheduled</w:t>
            </w:r>
          </w:p>
        </w:tc>
        <w:tc>
          <w:tcPr>
            <w:tcW w:w="5369" w:type="dxa"/>
          </w:tcPr>
          <w:p w14:paraId="33F61F1F" w14:textId="165D823D" w:rsidR="000A6FA5" w:rsidRDefault="003A19C5" w:rsidP="000A6FA5">
            <w:r>
              <w:t>Schedule time for meeting with EY team members</w:t>
            </w:r>
          </w:p>
        </w:tc>
      </w:tr>
      <w:tr w:rsidR="000A6FA5" w14:paraId="6897D191" w14:textId="77777777" w:rsidTr="009821E2">
        <w:tc>
          <w:tcPr>
            <w:tcW w:w="3312" w:type="dxa"/>
            <w:shd w:val="clear" w:color="auto" w:fill="8DB3E2" w:themeFill="text2" w:themeFillTint="66"/>
          </w:tcPr>
          <w:p w14:paraId="292B2ADB" w14:textId="693B6DBE" w:rsidR="000A6FA5" w:rsidRPr="009821E2" w:rsidRDefault="000A6FA5" w:rsidP="000A6FA5">
            <w:pPr>
              <w:rPr>
                <w:bCs/>
              </w:rPr>
            </w:pPr>
            <w:r>
              <w:rPr>
                <w:b/>
              </w:rPr>
              <w:t xml:space="preserve">Transitions – </w:t>
            </w:r>
            <w:r w:rsidRPr="00B25086">
              <w:rPr>
                <w:bCs/>
              </w:rPr>
              <w:t>W</w:t>
            </w:r>
            <w:r>
              <w:rPr>
                <w:bCs/>
              </w:rPr>
              <w:t>hat actions/supports will be needed for successful transition?</w:t>
            </w:r>
          </w:p>
        </w:tc>
        <w:tc>
          <w:tcPr>
            <w:tcW w:w="5709" w:type="dxa"/>
            <w:shd w:val="clear" w:color="auto" w:fill="auto"/>
          </w:tcPr>
          <w:p w14:paraId="0075CCEB" w14:textId="77777777" w:rsidR="00D576F6" w:rsidRDefault="00D576F6" w:rsidP="00D576F6">
            <w:r>
              <w:t>GAS teachers will schedule transition meetings for all students (K), have planned interventions in place right away in Sept, continue Individual transition plans for students on IIPs, and Plan K transitions to Gr. 1 starting in May</w:t>
            </w:r>
          </w:p>
          <w:p w14:paraId="7817D50B" w14:textId="77777777" w:rsidR="000A6FA5" w:rsidRDefault="000A6FA5" w:rsidP="000A6FA5"/>
        </w:tc>
        <w:tc>
          <w:tcPr>
            <w:tcW w:w="5369" w:type="dxa"/>
            <w:shd w:val="clear" w:color="auto" w:fill="auto"/>
          </w:tcPr>
          <w:p w14:paraId="4554FDC2" w14:textId="0540D863" w:rsidR="000A6FA5" w:rsidRDefault="006E6D18" w:rsidP="000A6FA5">
            <w:r>
              <w:t>Schedule time for meeting with EY team members</w:t>
            </w:r>
          </w:p>
        </w:tc>
      </w:tr>
      <w:tr w:rsidR="000A6FA5" w14:paraId="3A52FC61" w14:textId="77777777" w:rsidTr="009821E2">
        <w:tc>
          <w:tcPr>
            <w:tcW w:w="3312" w:type="dxa"/>
            <w:shd w:val="clear" w:color="auto" w:fill="8DB3E2" w:themeFill="text2" w:themeFillTint="66"/>
          </w:tcPr>
          <w:p w14:paraId="234F9C91" w14:textId="5E0FA326" w:rsidR="000A6FA5" w:rsidRDefault="000A6FA5" w:rsidP="000A6F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Respond and Adjust</w:t>
            </w:r>
            <w:r w:rsidRPr="009821E2">
              <w:rPr>
                <w:bCs/>
              </w:rPr>
              <w:t xml:space="preserve">- </w:t>
            </w:r>
            <w:r>
              <w:rPr>
                <w:bCs/>
              </w:rPr>
              <w:t xml:space="preserve">potential </w:t>
            </w:r>
            <w:r w:rsidRPr="009821E2">
              <w:rPr>
                <w:bCs/>
              </w:rPr>
              <w:t>plans for HCHR school for fall 2022</w:t>
            </w:r>
            <w:r>
              <w:rPr>
                <w:b/>
              </w:rPr>
              <w:t xml:space="preserve"> </w:t>
            </w:r>
            <w:r w:rsidRPr="00457D62">
              <w:rPr>
                <w:bCs/>
              </w:rPr>
              <w:t>(PD, reallocation of resources etc</w:t>
            </w:r>
            <w:r>
              <w:rPr>
                <w:bCs/>
              </w:rPr>
              <w:t>.</w:t>
            </w:r>
            <w:r w:rsidRPr="00457D62">
              <w:rPr>
                <w:bCs/>
              </w:rPr>
              <w:t xml:space="preserve">) </w:t>
            </w:r>
          </w:p>
        </w:tc>
        <w:tc>
          <w:tcPr>
            <w:tcW w:w="5709" w:type="dxa"/>
            <w:shd w:val="clear" w:color="auto" w:fill="auto"/>
          </w:tcPr>
          <w:p w14:paraId="6C69358C" w14:textId="77777777" w:rsidR="00BB7507" w:rsidRDefault="00BB7507" w:rsidP="00BB7507">
            <w:r>
              <w:t>Promote and advertise K in our communities</w:t>
            </w:r>
          </w:p>
          <w:p w14:paraId="1B381B05" w14:textId="77777777" w:rsidR="00BB7507" w:rsidRDefault="00BB7507" w:rsidP="00BB7507"/>
          <w:p w14:paraId="52715CAB" w14:textId="77777777" w:rsidR="00BB7507" w:rsidRDefault="00BB7507" w:rsidP="00BB7507">
            <w:r>
              <w:t xml:space="preserve">GAS K areas of focus- cognitive, language and communication. GAS will utilize EYE 100 activities to strengthen domains </w:t>
            </w:r>
            <w:hyperlink r:id="rId10" w:history="1">
              <w:r w:rsidRPr="00C870F0">
                <w:rPr>
                  <w:rStyle w:val="Hyperlink"/>
                </w:rPr>
                <w:t>https://app.earlyyearsevaluation.com/materials/index?view=eye100&amp;nav=false</w:t>
              </w:r>
            </w:hyperlink>
          </w:p>
          <w:p w14:paraId="61FCDB65" w14:textId="77777777" w:rsidR="00BB7507" w:rsidRDefault="00BB7507" w:rsidP="00BB7507">
            <w:r>
              <w:t xml:space="preserve"> </w:t>
            </w:r>
          </w:p>
          <w:p w14:paraId="3C799246" w14:textId="77777777" w:rsidR="00BB7507" w:rsidRDefault="00BB7507" w:rsidP="00BB7507"/>
          <w:p w14:paraId="1EED6671" w14:textId="77777777" w:rsidR="00BB7507" w:rsidRDefault="00BB7507" w:rsidP="00BB7507">
            <w:pPr>
              <w:tabs>
                <w:tab w:val="left" w:pos="3300"/>
              </w:tabs>
              <w:rPr>
                <w:sz w:val="20"/>
                <w:szCs w:val="20"/>
              </w:rPr>
            </w:pPr>
            <w:r>
              <w:t xml:space="preserve">GAS will continue to collaborate with SLPs, OTs, psychologists, and counsellors to identify barriers and gaps to respond to needs </w:t>
            </w:r>
            <w:hyperlink r:id="rId11">
              <w:r w:rsidRPr="014C6D5D">
                <w:rPr>
                  <w:rStyle w:val="Hyperlink"/>
                </w:rPr>
                <w:t>Supporting Student Assessment in Saskatchewan</w:t>
              </w:r>
            </w:hyperlink>
          </w:p>
          <w:p w14:paraId="037B6782" w14:textId="77777777" w:rsidR="00BB7507" w:rsidRDefault="00BB7507" w:rsidP="00BB7507"/>
          <w:p w14:paraId="6EBD877D" w14:textId="6FF9C1B5" w:rsidR="00BB7507" w:rsidRDefault="00BB7507" w:rsidP="00CF1004">
            <w:pPr>
              <w:tabs>
                <w:tab w:val="left" w:pos="3300"/>
              </w:tabs>
            </w:pPr>
            <w:r>
              <w:t xml:space="preserve">GAS will continue to provide responsive instruction to meet the needs of our students </w:t>
            </w:r>
            <w:r w:rsidRPr="00CF1004">
              <w:t>NWSD Responsive Instruction Look Fors</w:t>
            </w:r>
          </w:p>
          <w:p w14:paraId="38A2752A" w14:textId="77777777" w:rsidR="002F4F29" w:rsidRDefault="002F4F29" w:rsidP="002F4F29">
            <w:pPr>
              <w:tabs>
                <w:tab w:val="left" w:pos="3300"/>
              </w:tabs>
              <w:rPr>
                <w:sz w:val="20"/>
                <w:szCs w:val="20"/>
              </w:rPr>
            </w:pPr>
            <w:hyperlink r:id="rId12">
              <w:r w:rsidRPr="585B90C0">
                <w:rPr>
                  <w:rStyle w:val="Hyperlink"/>
                </w:rPr>
                <w:t>NWSD Responsive Instruction Look Fors</w:t>
              </w:r>
            </w:hyperlink>
          </w:p>
          <w:p w14:paraId="417A62B7" w14:textId="77777777" w:rsidR="00BB7507" w:rsidRDefault="00BB7507" w:rsidP="00BB7507"/>
          <w:p w14:paraId="441147B4" w14:textId="77777777" w:rsidR="00A606C2" w:rsidRDefault="00BB7507" w:rsidP="00A606C2">
            <w:pPr>
              <w:rPr>
                <w:sz w:val="20"/>
                <w:szCs w:val="20"/>
              </w:rPr>
            </w:pPr>
            <w:r>
              <w:t xml:space="preserve">GAS will use </w:t>
            </w:r>
            <w:r w:rsidR="00623CE3">
              <w:t>NWSD Effective Literacy Instruction</w:t>
            </w:r>
            <w:r>
              <w:t xml:space="preserve"> </w:t>
            </w:r>
            <w:hyperlink r:id="rId13">
              <w:r w:rsidR="00A606C2" w:rsidRPr="18174F8D">
                <w:rPr>
                  <w:rStyle w:val="Hyperlink"/>
                </w:rPr>
                <w:t>Effective Literacy Look Fors</w:t>
              </w:r>
            </w:hyperlink>
          </w:p>
          <w:p w14:paraId="403627F0" w14:textId="65F8A0DA" w:rsidR="000A6FA5" w:rsidRDefault="000A6FA5" w:rsidP="00BB7507"/>
        </w:tc>
        <w:tc>
          <w:tcPr>
            <w:tcW w:w="5369" w:type="dxa"/>
            <w:shd w:val="clear" w:color="auto" w:fill="auto"/>
          </w:tcPr>
          <w:p w14:paraId="78A7040A" w14:textId="23B9F109" w:rsidR="000A6FA5" w:rsidRDefault="006E6D18" w:rsidP="000A6FA5">
            <w:r>
              <w:lastRenderedPageBreak/>
              <w:t>Schedule time for meeting with EY team members</w:t>
            </w:r>
          </w:p>
        </w:tc>
      </w:tr>
      <w:tr w:rsidR="000A6FA5" w14:paraId="18286554" w14:textId="77777777" w:rsidTr="009821E2">
        <w:tc>
          <w:tcPr>
            <w:tcW w:w="3312" w:type="dxa"/>
            <w:shd w:val="clear" w:color="auto" w:fill="8DB3E2" w:themeFill="text2" w:themeFillTint="66"/>
          </w:tcPr>
          <w:p w14:paraId="71A2FF3C" w14:textId="77777777" w:rsidR="000A6FA5" w:rsidRDefault="000A6FA5" w:rsidP="000A6F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Additional Comments: </w:t>
            </w:r>
          </w:p>
          <w:p w14:paraId="0F252F39" w14:textId="27EE0783" w:rsidR="000A6FA5" w:rsidRDefault="000A6FA5" w:rsidP="000A6FA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709" w:type="dxa"/>
            <w:shd w:val="clear" w:color="auto" w:fill="auto"/>
          </w:tcPr>
          <w:p w14:paraId="2091559B" w14:textId="77777777" w:rsidR="000A6FA5" w:rsidRDefault="000A6FA5" w:rsidP="000A6FA5"/>
        </w:tc>
        <w:tc>
          <w:tcPr>
            <w:tcW w:w="5369" w:type="dxa"/>
            <w:shd w:val="clear" w:color="auto" w:fill="auto"/>
          </w:tcPr>
          <w:p w14:paraId="028DE21F" w14:textId="77777777" w:rsidR="000A6FA5" w:rsidRDefault="000A6FA5" w:rsidP="000A6FA5"/>
        </w:tc>
      </w:tr>
    </w:tbl>
    <w:p w14:paraId="1CA8DBC0" w14:textId="77777777" w:rsidR="007609A1" w:rsidRDefault="007609A1" w:rsidP="000A056A">
      <w:pPr>
        <w:rPr>
          <w:b/>
        </w:rPr>
      </w:pPr>
    </w:p>
    <w:p w14:paraId="1503054E" w14:textId="77777777" w:rsidR="00E34FF0" w:rsidRDefault="0052759F" w:rsidP="00A513C9">
      <w:r>
        <w:t>Superintendent/Early Learning Consultant</w:t>
      </w:r>
      <w:r w:rsidR="00E34FF0">
        <w:t xml:space="preserve"> Signature______________________</w:t>
      </w:r>
      <w:r>
        <w:t>____________________</w:t>
      </w:r>
      <w:r w:rsidR="007609A1">
        <w:t xml:space="preserve">              </w:t>
      </w:r>
      <w:r w:rsidR="00E34FF0">
        <w:t xml:space="preserve"> Date_______________________</w:t>
      </w:r>
    </w:p>
    <w:p w14:paraId="2FEF4FCA" w14:textId="77777777" w:rsidR="0052759F" w:rsidRDefault="0052759F" w:rsidP="00A513C9"/>
    <w:sectPr w:rsidR="0052759F" w:rsidSect="001355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70D3" w14:textId="77777777" w:rsidR="004F5D0E" w:rsidRDefault="004F5D0E" w:rsidP="0067330B">
      <w:pPr>
        <w:spacing w:after="0" w:line="240" w:lineRule="auto"/>
      </w:pPr>
      <w:r>
        <w:separator/>
      </w:r>
    </w:p>
  </w:endnote>
  <w:endnote w:type="continuationSeparator" w:id="0">
    <w:p w14:paraId="09E81C69" w14:textId="77777777" w:rsidR="004F5D0E" w:rsidRDefault="004F5D0E" w:rsidP="006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E5B4" w14:textId="77777777" w:rsidR="004F5D0E" w:rsidRDefault="004F5D0E" w:rsidP="0067330B">
      <w:pPr>
        <w:spacing w:after="0" w:line="240" w:lineRule="auto"/>
      </w:pPr>
      <w:r>
        <w:separator/>
      </w:r>
    </w:p>
  </w:footnote>
  <w:footnote w:type="continuationSeparator" w:id="0">
    <w:p w14:paraId="3CCBEC5E" w14:textId="77777777" w:rsidR="004F5D0E" w:rsidRDefault="004F5D0E" w:rsidP="006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483"/>
    <w:multiLevelType w:val="hybridMultilevel"/>
    <w:tmpl w:val="C1182716"/>
    <w:lvl w:ilvl="0" w:tplc="ECEA57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1EBD"/>
    <w:multiLevelType w:val="hybridMultilevel"/>
    <w:tmpl w:val="8FB812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E58A8"/>
    <w:multiLevelType w:val="hybridMultilevel"/>
    <w:tmpl w:val="F6FCD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B60C4"/>
    <w:multiLevelType w:val="hybridMultilevel"/>
    <w:tmpl w:val="BB564136"/>
    <w:lvl w:ilvl="0" w:tplc="65E2F9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63DB6"/>
    <w:multiLevelType w:val="hybridMultilevel"/>
    <w:tmpl w:val="61707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066D0D"/>
    <w:multiLevelType w:val="hybridMultilevel"/>
    <w:tmpl w:val="BE0E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07351"/>
    <w:multiLevelType w:val="hybridMultilevel"/>
    <w:tmpl w:val="42229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024CCF"/>
    <w:multiLevelType w:val="hybridMultilevel"/>
    <w:tmpl w:val="E488C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CE4EAE"/>
    <w:multiLevelType w:val="hybridMultilevel"/>
    <w:tmpl w:val="E3DCEF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23BC"/>
    <w:multiLevelType w:val="hybridMultilevel"/>
    <w:tmpl w:val="25941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F2893"/>
    <w:multiLevelType w:val="hybridMultilevel"/>
    <w:tmpl w:val="E3DCEF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44321"/>
    <w:multiLevelType w:val="hybridMultilevel"/>
    <w:tmpl w:val="1276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8353B"/>
    <w:multiLevelType w:val="hybridMultilevel"/>
    <w:tmpl w:val="97B47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F77D8"/>
    <w:multiLevelType w:val="hybridMultilevel"/>
    <w:tmpl w:val="B2A6FC98"/>
    <w:lvl w:ilvl="0" w:tplc="BDD655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54E32"/>
    <w:multiLevelType w:val="hybridMultilevel"/>
    <w:tmpl w:val="1F1E2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E90210"/>
    <w:multiLevelType w:val="hybridMultilevel"/>
    <w:tmpl w:val="949C957A"/>
    <w:lvl w:ilvl="0" w:tplc="0B6A56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147642">
    <w:abstractNumId w:val="9"/>
  </w:num>
  <w:num w:numId="2" w16cid:durableId="234781271">
    <w:abstractNumId w:val="12"/>
  </w:num>
  <w:num w:numId="3" w16cid:durableId="1899777524">
    <w:abstractNumId w:val="4"/>
  </w:num>
  <w:num w:numId="4" w16cid:durableId="287710160">
    <w:abstractNumId w:val="2"/>
  </w:num>
  <w:num w:numId="5" w16cid:durableId="1226455331">
    <w:abstractNumId w:val="7"/>
  </w:num>
  <w:num w:numId="6" w16cid:durableId="597326926">
    <w:abstractNumId w:val="6"/>
  </w:num>
  <w:num w:numId="7" w16cid:durableId="203521682">
    <w:abstractNumId w:val="14"/>
  </w:num>
  <w:num w:numId="8" w16cid:durableId="1540585667">
    <w:abstractNumId w:val="11"/>
  </w:num>
  <w:num w:numId="9" w16cid:durableId="1677685242">
    <w:abstractNumId w:val="5"/>
  </w:num>
  <w:num w:numId="10" w16cid:durableId="1424032516">
    <w:abstractNumId w:val="13"/>
  </w:num>
  <w:num w:numId="11" w16cid:durableId="1450661432">
    <w:abstractNumId w:val="15"/>
  </w:num>
  <w:num w:numId="12" w16cid:durableId="1410154572">
    <w:abstractNumId w:val="0"/>
  </w:num>
  <w:num w:numId="13" w16cid:durableId="2030567612">
    <w:abstractNumId w:val="8"/>
  </w:num>
  <w:num w:numId="14" w16cid:durableId="2131363070">
    <w:abstractNumId w:val="3"/>
  </w:num>
  <w:num w:numId="15" w16cid:durableId="1678851382">
    <w:abstractNumId w:val="1"/>
  </w:num>
  <w:num w:numId="16" w16cid:durableId="11658949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9"/>
    <w:rsid w:val="00000141"/>
    <w:rsid w:val="000023AF"/>
    <w:rsid w:val="00037A9D"/>
    <w:rsid w:val="00037BBC"/>
    <w:rsid w:val="00081821"/>
    <w:rsid w:val="00086458"/>
    <w:rsid w:val="000A056A"/>
    <w:rsid w:val="000A0C20"/>
    <w:rsid w:val="000A6FA5"/>
    <w:rsid w:val="000C2175"/>
    <w:rsid w:val="000C3075"/>
    <w:rsid w:val="000C5FC5"/>
    <w:rsid w:val="000F10BE"/>
    <w:rsid w:val="00111551"/>
    <w:rsid w:val="0011382A"/>
    <w:rsid w:val="00114982"/>
    <w:rsid w:val="001355B0"/>
    <w:rsid w:val="0015549D"/>
    <w:rsid w:val="00160890"/>
    <w:rsid w:val="00174FA6"/>
    <w:rsid w:val="001C18D1"/>
    <w:rsid w:val="002045C7"/>
    <w:rsid w:val="00240079"/>
    <w:rsid w:val="00253067"/>
    <w:rsid w:val="00265F23"/>
    <w:rsid w:val="00266AB8"/>
    <w:rsid w:val="00266E74"/>
    <w:rsid w:val="00290A44"/>
    <w:rsid w:val="00292B71"/>
    <w:rsid w:val="002A015F"/>
    <w:rsid w:val="002A2081"/>
    <w:rsid w:val="002C0BFB"/>
    <w:rsid w:val="002F4A5D"/>
    <w:rsid w:val="002F4F29"/>
    <w:rsid w:val="002F5491"/>
    <w:rsid w:val="00321C51"/>
    <w:rsid w:val="00322244"/>
    <w:rsid w:val="00325A5A"/>
    <w:rsid w:val="0034215D"/>
    <w:rsid w:val="003641A8"/>
    <w:rsid w:val="003704DA"/>
    <w:rsid w:val="00371647"/>
    <w:rsid w:val="00377AF0"/>
    <w:rsid w:val="00392840"/>
    <w:rsid w:val="003A19C5"/>
    <w:rsid w:val="003A5C5E"/>
    <w:rsid w:val="003F6DDE"/>
    <w:rsid w:val="004114ED"/>
    <w:rsid w:val="0043083F"/>
    <w:rsid w:val="004467F7"/>
    <w:rsid w:val="00457D62"/>
    <w:rsid w:val="00483935"/>
    <w:rsid w:val="004862AA"/>
    <w:rsid w:val="004876D8"/>
    <w:rsid w:val="00495625"/>
    <w:rsid w:val="004D18E8"/>
    <w:rsid w:val="004F5D0E"/>
    <w:rsid w:val="005000DE"/>
    <w:rsid w:val="0052693A"/>
    <w:rsid w:val="0052759F"/>
    <w:rsid w:val="00546FD8"/>
    <w:rsid w:val="005601B6"/>
    <w:rsid w:val="0059272A"/>
    <w:rsid w:val="005A7DBC"/>
    <w:rsid w:val="005C7701"/>
    <w:rsid w:val="005E07BF"/>
    <w:rsid w:val="005E687C"/>
    <w:rsid w:val="00623CE3"/>
    <w:rsid w:val="00624B78"/>
    <w:rsid w:val="00632530"/>
    <w:rsid w:val="0063413C"/>
    <w:rsid w:val="00636833"/>
    <w:rsid w:val="00637B59"/>
    <w:rsid w:val="0067330B"/>
    <w:rsid w:val="00681D65"/>
    <w:rsid w:val="006828B6"/>
    <w:rsid w:val="006B5C52"/>
    <w:rsid w:val="006B6410"/>
    <w:rsid w:val="006C5781"/>
    <w:rsid w:val="006E6D18"/>
    <w:rsid w:val="006F26AD"/>
    <w:rsid w:val="0072163A"/>
    <w:rsid w:val="007609A1"/>
    <w:rsid w:val="00774476"/>
    <w:rsid w:val="0078368C"/>
    <w:rsid w:val="00785230"/>
    <w:rsid w:val="007B2580"/>
    <w:rsid w:val="007B737A"/>
    <w:rsid w:val="007D1771"/>
    <w:rsid w:val="007F21ED"/>
    <w:rsid w:val="007F3626"/>
    <w:rsid w:val="007F3DCA"/>
    <w:rsid w:val="00800DAB"/>
    <w:rsid w:val="008034E1"/>
    <w:rsid w:val="00834CF7"/>
    <w:rsid w:val="0083563C"/>
    <w:rsid w:val="00845F0B"/>
    <w:rsid w:val="00864D60"/>
    <w:rsid w:val="00867140"/>
    <w:rsid w:val="00897064"/>
    <w:rsid w:val="008A16CF"/>
    <w:rsid w:val="008A4613"/>
    <w:rsid w:val="008B47B9"/>
    <w:rsid w:val="008D01A1"/>
    <w:rsid w:val="008F349C"/>
    <w:rsid w:val="009121B9"/>
    <w:rsid w:val="00916E36"/>
    <w:rsid w:val="00917612"/>
    <w:rsid w:val="0091792C"/>
    <w:rsid w:val="00926E27"/>
    <w:rsid w:val="00934F7F"/>
    <w:rsid w:val="00955B98"/>
    <w:rsid w:val="00962C18"/>
    <w:rsid w:val="009821E2"/>
    <w:rsid w:val="00990064"/>
    <w:rsid w:val="009A19FF"/>
    <w:rsid w:val="009B77A6"/>
    <w:rsid w:val="009D18CC"/>
    <w:rsid w:val="009E4051"/>
    <w:rsid w:val="00A0551F"/>
    <w:rsid w:val="00A513C9"/>
    <w:rsid w:val="00A606C2"/>
    <w:rsid w:val="00A7554B"/>
    <w:rsid w:val="00A853DF"/>
    <w:rsid w:val="00A86E87"/>
    <w:rsid w:val="00AB3034"/>
    <w:rsid w:val="00AC5BD3"/>
    <w:rsid w:val="00AE4396"/>
    <w:rsid w:val="00B03D09"/>
    <w:rsid w:val="00B25086"/>
    <w:rsid w:val="00B41CA5"/>
    <w:rsid w:val="00B45271"/>
    <w:rsid w:val="00BA751D"/>
    <w:rsid w:val="00BB5280"/>
    <w:rsid w:val="00BB5704"/>
    <w:rsid w:val="00BB7507"/>
    <w:rsid w:val="00BC3AB9"/>
    <w:rsid w:val="00C06D15"/>
    <w:rsid w:val="00C2690F"/>
    <w:rsid w:val="00C3730A"/>
    <w:rsid w:val="00C40739"/>
    <w:rsid w:val="00C52C4F"/>
    <w:rsid w:val="00C8319E"/>
    <w:rsid w:val="00C870F0"/>
    <w:rsid w:val="00CA2EB5"/>
    <w:rsid w:val="00CB3DC7"/>
    <w:rsid w:val="00CC1337"/>
    <w:rsid w:val="00CE2D4F"/>
    <w:rsid w:val="00CF1004"/>
    <w:rsid w:val="00D137F0"/>
    <w:rsid w:val="00D30D05"/>
    <w:rsid w:val="00D441C2"/>
    <w:rsid w:val="00D455C3"/>
    <w:rsid w:val="00D556FE"/>
    <w:rsid w:val="00D576F6"/>
    <w:rsid w:val="00D65AD3"/>
    <w:rsid w:val="00D67CE5"/>
    <w:rsid w:val="00D81A1E"/>
    <w:rsid w:val="00D872BF"/>
    <w:rsid w:val="00DB769F"/>
    <w:rsid w:val="00DE3ACD"/>
    <w:rsid w:val="00DF66BA"/>
    <w:rsid w:val="00E05AFB"/>
    <w:rsid w:val="00E34FF0"/>
    <w:rsid w:val="00E70FB7"/>
    <w:rsid w:val="00E76B6A"/>
    <w:rsid w:val="00E77A4E"/>
    <w:rsid w:val="00EA1C1D"/>
    <w:rsid w:val="00EB3289"/>
    <w:rsid w:val="00EC3AE1"/>
    <w:rsid w:val="00EE257F"/>
    <w:rsid w:val="00EF2312"/>
    <w:rsid w:val="00EF3ED2"/>
    <w:rsid w:val="00F0120E"/>
    <w:rsid w:val="00F3721F"/>
    <w:rsid w:val="00F42C00"/>
    <w:rsid w:val="00F5134D"/>
    <w:rsid w:val="00F62A5F"/>
    <w:rsid w:val="00F67113"/>
    <w:rsid w:val="00F710B1"/>
    <w:rsid w:val="00F879C5"/>
    <w:rsid w:val="00F94C5A"/>
    <w:rsid w:val="00FB0872"/>
    <w:rsid w:val="00FB4B3D"/>
    <w:rsid w:val="00FB7467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77CD4"/>
  <w15:docId w15:val="{A4BD016B-3E50-4731-8C03-C4CC7079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7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56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47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7B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B7467"/>
  </w:style>
  <w:style w:type="character" w:customStyle="1" w:styleId="eop">
    <w:name w:val="eop"/>
    <w:basedOn w:val="DefaultParagraphFont"/>
    <w:rsid w:val="00FB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radford@nwsd.ca" TargetMode="External"/><Relationship Id="rId13" Type="http://schemas.openxmlformats.org/officeDocument/2006/relationships/hyperlink" Target="https://nwsd203.sharepoint.com/:w:/s/LiteracyTeam/EZvBDCb2Y7xHl42Rtsws6sABFU-Hcu0skXVRSMW7owuyiQ?e=cSJurV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shley.griffioen@nwsd.ca" TargetMode="External"/><Relationship Id="rId12" Type="http://schemas.openxmlformats.org/officeDocument/2006/relationships/hyperlink" Target="https://nwsd203.sharepoint.com/:w:/s/ResponsiveInstruction/EcmJ6rP4f8JCp8MdtpXUBGUBwpfO1EGZTbPw9jplqsoqkA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online.sk.ca/webapps/blackboard/content/listContent.jsp?course_id=_2869_1&amp;content_id=_721378_1&amp;mode=res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pp.earlyyearsevaluation.com/materials/index?view=eye100&amp;nav=fal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84199231C0E4080913E7A02B2E3BE" ma:contentTypeVersion="1" ma:contentTypeDescription="Create a new document." ma:contentTypeScope="" ma:versionID="5ee0d416e5dbf4fed8e28705c2ff56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D2A5AF-23A7-4FEF-853E-27ABC7E06245}"/>
</file>

<file path=customXml/itemProps2.xml><?xml version="1.0" encoding="utf-8"?>
<ds:datastoreItem xmlns:ds="http://schemas.openxmlformats.org/officeDocument/2006/customXml" ds:itemID="{5834EE24-907C-44DD-A8E5-8DA3E4D9FFDA}"/>
</file>

<file path=customXml/itemProps3.xml><?xml version="1.0" encoding="utf-8"?>
<ds:datastoreItem xmlns:ds="http://schemas.openxmlformats.org/officeDocument/2006/customXml" ds:itemID="{4892D3CB-6C5D-4DAA-B39A-0B97E4077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1391</Words>
  <Characters>7555</Characters>
  <Application>Microsoft Office Word</Application>
  <DocSecurity>0</DocSecurity>
  <Lines>302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Office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kcooper</dc:creator>
  <cp:lastModifiedBy>Michael Radford</cp:lastModifiedBy>
  <cp:revision>93</cp:revision>
  <cp:lastPrinted>2018-04-24T14:22:00Z</cp:lastPrinted>
  <dcterms:created xsi:type="dcterms:W3CDTF">2023-03-21T15:08:00Z</dcterms:created>
  <dcterms:modified xsi:type="dcterms:W3CDTF">2023-06-16T15:43:00Z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4e8ab8e6a8abdac6783fe7dbcf03019bcf73bf11145747e3217ea660fbca442f</vt:lpwstr>
  </property>
  <property fmtid="{D5CDD505-2E9C-101B-9397-08002B2CF9AE}" pid="3" name="ContentTypeId">
    <vt:lpwstr>0x010100C4484199231C0E4080913E7A02B2E3BE</vt:lpwstr>
  </property>
</Properties>
</file>