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12" w:type="dxa"/>
        <w:tblInd w:w="-99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16"/>
        <w:gridCol w:w="562"/>
        <w:gridCol w:w="4679"/>
        <w:gridCol w:w="3855"/>
      </w:tblGrid>
      <w:tr w:rsidR="00004F2B" w:rsidRPr="0001225F" w14:paraId="2CC1506A" w14:textId="77777777" w:rsidTr="25A4F6E9">
        <w:tc>
          <w:tcPr>
            <w:tcW w:w="11057" w:type="dxa"/>
            <w:gridSpan w:val="3"/>
            <w:tcBorders>
              <w:right w:val="nil"/>
            </w:tcBorders>
            <w:shd w:val="clear" w:color="auto" w:fill="auto"/>
          </w:tcPr>
          <w:p w14:paraId="623FCA1C" w14:textId="4FF86782" w:rsidR="47E480EC" w:rsidRDefault="47E480EC" w:rsidP="23110B75">
            <w:pPr>
              <w:rPr>
                <w:b/>
                <w:bCs/>
                <w:color w:val="70AD47" w:themeColor="accent6"/>
                <w:sz w:val="44"/>
                <w:szCs w:val="44"/>
              </w:rPr>
            </w:pPr>
            <w:r w:rsidRPr="23110B75">
              <w:rPr>
                <w:b/>
                <w:bCs/>
                <w:color w:val="70AD47" w:themeColor="accent6"/>
                <w:sz w:val="44"/>
                <w:szCs w:val="44"/>
              </w:rPr>
              <w:t>Your School Name</w:t>
            </w:r>
          </w:p>
          <w:p w14:paraId="798722FD" w14:textId="57034001" w:rsidR="00637D52" w:rsidRPr="0001225F" w:rsidRDefault="2D784681" w:rsidP="23110B75">
            <w:pPr>
              <w:rPr>
                <w:b/>
                <w:bCs/>
                <w:sz w:val="44"/>
                <w:szCs w:val="44"/>
              </w:rPr>
            </w:pPr>
            <w:r w:rsidRPr="65FA5A27">
              <w:rPr>
                <w:b/>
                <w:bCs/>
                <w:color w:val="70AD47" w:themeColor="accent6"/>
                <w:sz w:val="44"/>
                <w:szCs w:val="44"/>
              </w:rPr>
              <w:t xml:space="preserve">Level 3 Action Plan </w:t>
            </w:r>
            <w:r w:rsidR="356F8520" w:rsidRPr="65FA5A27">
              <w:rPr>
                <w:b/>
                <w:bCs/>
                <w:color w:val="70AD47" w:themeColor="accent6"/>
                <w:sz w:val="44"/>
                <w:szCs w:val="44"/>
              </w:rPr>
              <w:t>2023-2024</w:t>
            </w:r>
            <w:r w:rsidR="475C2BD8" w:rsidRPr="65FA5A27">
              <w:rPr>
                <w:b/>
                <w:bCs/>
                <w:color w:val="2E74B5" w:themeColor="accent5" w:themeShade="BF"/>
                <w:sz w:val="44"/>
                <w:szCs w:val="44"/>
              </w:rPr>
              <w:t xml:space="preserve">    </w:t>
            </w:r>
          </w:p>
        </w:tc>
        <w:tc>
          <w:tcPr>
            <w:tcW w:w="3855" w:type="dxa"/>
            <w:tcBorders>
              <w:left w:val="nil"/>
            </w:tcBorders>
            <w:shd w:val="clear" w:color="auto" w:fill="auto"/>
            <w:vAlign w:val="center"/>
          </w:tcPr>
          <w:p w14:paraId="6299438D" w14:textId="6003AE45" w:rsidR="00637D52" w:rsidRPr="0001225F" w:rsidRDefault="001477C6" w:rsidP="008B45E4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1225F">
              <w:rPr>
                <w:rFonts w:cstheme="minorHAnsi"/>
                <w:noProof/>
              </w:rPr>
              <w:drawing>
                <wp:inline distT="0" distB="0" distL="0" distR="0" wp14:anchorId="7DF8AB2C" wp14:editId="47CBC174">
                  <wp:extent cx="2059394" cy="685800"/>
                  <wp:effectExtent l="0" t="0" r="0" b="0"/>
                  <wp:docPr id="2" name="Picture 2" descr="A logo for a schoo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76" cy="69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F2B" w:rsidRPr="0001225F" w14:paraId="6A5352ED" w14:textId="77777777" w:rsidTr="25A4F6E9">
        <w:tc>
          <w:tcPr>
            <w:tcW w:w="5816" w:type="dxa"/>
            <w:shd w:val="clear" w:color="auto" w:fill="B4C6E7" w:themeFill="accent1" w:themeFillTint="66"/>
          </w:tcPr>
          <w:p w14:paraId="11A102C0" w14:textId="0F99566A" w:rsidR="007D2883" w:rsidRPr="0001225F" w:rsidRDefault="04235185" w:rsidP="716F74FA">
            <w:pPr>
              <w:rPr>
                <w:sz w:val="24"/>
                <w:szCs w:val="24"/>
              </w:rPr>
            </w:pPr>
            <w:r w:rsidRPr="716F74FA">
              <w:rPr>
                <w:b/>
                <w:bCs/>
                <w:sz w:val="24"/>
                <w:szCs w:val="24"/>
              </w:rPr>
              <w:t>Lead</w:t>
            </w:r>
            <w:r w:rsidR="47B31DAE" w:rsidRPr="716F74FA">
              <w:rPr>
                <w:b/>
                <w:bCs/>
                <w:sz w:val="24"/>
                <w:szCs w:val="24"/>
              </w:rPr>
              <w:t>s</w:t>
            </w:r>
            <w:r w:rsidRPr="716F74FA">
              <w:rPr>
                <w:b/>
                <w:bCs/>
                <w:sz w:val="24"/>
                <w:szCs w:val="24"/>
              </w:rPr>
              <w:t xml:space="preserve">: </w:t>
            </w:r>
            <w:r w:rsidR="6375C41D" w:rsidRPr="716F74FA">
              <w:rPr>
                <w:sz w:val="24"/>
                <w:szCs w:val="24"/>
              </w:rPr>
              <w:t>Deputy Director</w:t>
            </w:r>
            <w:r w:rsidR="0A35FEA6" w:rsidRPr="716F74FA">
              <w:rPr>
                <w:sz w:val="24"/>
                <w:szCs w:val="24"/>
              </w:rPr>
              <w:t xml:space="preserve"> (</w:t>
            </w:r>
            <w:r w:rsidRPr="716F74FA">
              <w:rPr>
                <w:sz w:val="24"/>
                <w:szCs w:val="24"/>
              </w:rPr>
              <w:t>Jennifer Williamson</w:t>
            </w:r>
            <w:r w:rsidR="622B392D" w:rsidRPr="716F74FA">
              <w:rPr>
                <w:sz w:val="24"/>
                <w:szCs w:val="24"/>
              </w:rPr>
              <w:t>); Superintendents of Learning</w:t>
            </w:r>
            <w:r w:rsidRPr="716F74FA">
              <w:rPr>
                <w:sz w:val="24"/>
                <w:szCs w:val="24"/>
              </w:rPr>
              <w:t xml:space="preserve"> </w:t>
            </w:r>
            <w:r w:rsidR="639D914A" w:rsidRPr="716F74FA">
              <w:rPr>
                <w:sz w:val="24"/>
                <w:szCs w:val="24"/>
              </w:rPr>
              <w:t>(</w:t>
            </w:r>
            <w:r w:rsidRPr="716F74FA">
              <w:rPr>
                <w:sz w:val="24"/>
                <w:szCs w:val="24"/>
              </w:rPr>
              <w:t>Cheryl Treptow, Dawn Paylor</w:t>
            </w:r>
            <w:r w:rsidR="6F10DFBD" w:rsidRPr="716F74FA">
              <w:rPr>
                <w:sz w:val="24"/>
                <w:szCs w:val="24"/>
              </w:rPr>
              <w:t>)</w:t>
            </w:r>
          </w:p>
        </w:tc>
        <w:tc>
          <w:tcPr>
            <w:tcW w:w="5241" w:type="dxa"/>
            <w:gridSpan w:val="2"/>
            <w:shd w:val="clear" w:color="auto" w:fill="B4C6E7" w:themeFill="accent1" w:themeFillTint="66"/>
          </w:tcPr>
          <w:p w14:paraId="68F33698" w14:textId="3829BBA0" w:rsidR="007D2883" w:rsidRPr="0001225F" w:rsidRDefault="002E2321">
            <w:pPr>
              <w:rPr>
                <w:rFonts w:cstheme="minorHAnsi"/>
                <w:sz w:val="24"/>
                <w:szCs w:val="24"/>
              </w:rPr>
            </w:pPr>
            <w:r w:rsidRPr="0001225F">
              <w:rPr>
                <w:rFonts w:cstheme="minorHAnsi"/>
                <w:b/>
                <w:bCs/>
                <w:sz w:val="24"/>
                <w:szCs w:val="24"/>
              </w:rPr>
              <w:t>Team Members:</w:t>
            </w:r>
            <w:r w:rsidRPr="0001225F">
              <w:rPr>
                <w:rFonts w:cstheme="minorHAnsi"/>
                <w:sz w:val="24"/>
                <w:szCs w:val="24"/>
              </w:rPr>
              <w:t xml:space="preserve"> </w:t>
            </w:r>
            <w:r w:rsidR="00D56381" w:rsidRPr="0001225F">
              <w:rPr>
                <w:rFonts w:cstheme="minorHAnsi"/>
                <w:sz w:val="24"/>
                <w:szCs w:val="24"/>
              </w:rPr>
              <w:t>Division Staff</w:t>
            </w:r>
          </w:p>
        </w:tc>
        <w:tc>
          <w:tcPr>
            <w:tcW w:w="3855" w:type="dxa"/>
            <w:shd w:val="clear" w:color="auto" w:fill="B4C6E7" w:themeFill="accent1" w:themeFillTint="66"/>
          </w:tcPr>
          <w:p w14:paraId="0506A0CC" w14:textId="76DA79DF" w:rsidR="007D2883" w:rsidRPr="0001225F" w:rsidRDefault="25A4F6E9" w:rsidP="716F74FA">
            <w:pPr>
              <w:rPr>
                <w:sz w:val="24"/>
                <w:szCs w:val="24"/>
              </w:rPr>
            </w:pPr>
            <w:r w:rsidRPr="25A4F6E9">
              <w:rPr>
                <w:b/>
                <w:bCs/>
                <w:sz w:val="24"/>
                <w:szCs w:val="24"/>
              </w:rPr>
              <w:t xml:space="preserve">Date Last Updated: </w:t>
            </w:r>
            <w:r w:rsidRPr="25A4F6E9">
              <w:rPr>
                <w:sz w:val="24"/>
                <w:szCs w:val="24"/>
              </w:rPr>
              <w:t>June 8, 2023</w:t>
            </w:r>
          </w:p>
        </w:tc>
      </w:tr>
      <w:tr w:rsidR="007D2883" w:rsidRPr="0001225F" w14:paraId="617466CE" w14:textId="77777777" w:rsidTr="25A4F6E9">
        <w:tc>
          <w:tcPr>
            <w:tcW w:w="149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E0218F" w14:textId="2AB7FF57" w:rsidR="007D2883" w:rsidRPr="006D2AE5" w:rsidRDefault="007D2883">
            <w:pPr>
              <w:rPr>
                <w:rFonts w:cstheme="minorHAnsi"/>
                <w:b/>
                <w:bCs/>
              </w:rPr>
            </w:pPr>
            <w:r w:rsidRPr="006D2AE5">
              <w:rPr>
                <w:rFonts w:cstheme="minorHAnsi"/>
                <w:b/>
                <w:bCs/>
              </w:rPr>
              <w:t>Current Situation</w:t>
            </w:r>
          </w:p>
        </w:tc>
      </w:tr>
      <w:tr w:rsidR="00004F2B" w:rsidRPr="0001225F" w14:paraId="3A34A4C4" w14:textId="77777777" w:rsidTr="25A4F6E9">
        <w:tc>
          <w:tcPr>
            <w:tcW w:w="6378" w:type="dxa"/>
            <w:gridSpan w:val="2"/>
            <w:tcBorders>
              <w:right w:val="nil"/>
            </w:tcBorders>
          </w:tcPr>
          <w:p w14:paraId="507F86C6" w14:textId="425B0D94" w:rsidR="00AE29B3" w:rsidRPr="006D2AE5" w:rsidRDefault="1AA00065" w:rsidP="07A73D45">
            <w:pPr>
              <w:rPr>
                <w:sz w:val="20"/>
                <w:szCs w:val="20"/>
              </w:rPr>
            </w:pPr>
            <w:r w:rsidRPr="07A73D45">
              <w:rPr>
                <w:rStyle w:val="normaltextru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2023-2024 is the first year of the new </w:t>
            </w:r>
            <w:hyperlink r:id="rId8">
              <w:r w:rsidRPr="18174F8D">
                <w:rPr>
                  <w:rStyle w:val="Hyperlink"/>
                  <w:b/>
                  <w:bCs/>
                  <w:sz w:val="20"/>
                  <w:szCs w:val="20"/>
                </w:rPr>
                <w:t>Provincial Education Plan</w:t>
              </w:r>
              <w:r w:rsidR="0CF34D4E" w:rsidRPr="18174F8D">
                <w:rPr>
                  <w:rStyle w:val="Hyperlink"/>
                  <w:sz w:val="20"/>
                  <w:szCs w:val="20"/>
                </w:rPr>
                <w:t>.</w:t>
              </w:r>
            </w:hyperlink>
            <w:r w:rsidR="0CF34D4E" w:rsidRPr="07A73D45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The plan incorporates </w:t>
            </w:r>
            <w:r w:rsidR="4F5A8F84" w:rsidRPr="07A73D45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new elements </w:t>
            </w:r>
            <w:r w:rsidR="2DF50AF1" w:rsidRPr="07A73D45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for the</w:t>
            </w:r>
            <w:r w:rsidR="52BD63DA" w:rsidRPr="07A73D45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5C7F4CEE" w:rsidRPr="07A73D45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education </w:t>
            </w:r>
            <w:r w:rsidR="2DF50AF1" w:rsidRPr="07A73D45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sector as well as enduring strategies </w:t>
            </w:r>
            <w:r w:rsidR="1D7AF57B" w:rsidRPr="07A73D45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from previous plans</w:t>
            </w:r>
            <w:r w:rsidR="655E51D4" w:rsidRPr="07A73D45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that have successfully improved student outcomes.</w:t>
            </w:r>
          </w:p>
          <w:p w14:paraId="486A90E8" w14:textId="6DB10F1D" w:rsidR="00AE29B3" w:rsidRPr="006D2AE5" w:rsidRDefault="00AE29B3" w:rsidP="24D55F93">
            <w:pPr>
              <w:rPr>
                <w:rFonts w:cstheme="minorHAnsi"/>
                <w:sz w:val="20"/>
                <w:szCs w:val="20"/>
              </w:rPr>
            </w:pPr>
          </w:p>
          <w:p w14:paraId="5F01F19B" w14:textId="0F13F68D" w:rsidR="0030154F" w:rsidRPr="006D2AE5" w:rsidRDefault="0030154F" w:rsidP="07A73D45">
            <w:pPr>
              <w:rPr>
                <w:b/>
                <w:bCs/>
                <w:sz w:val="20"/>
                <w:szCs w:val="20"/>
              </w:rPr>
            </w:pPr>
            <w:r w:rsidRPr="07A73D45">
              <w:rPr>
                <w:b/>
                <w:bCs/>
                <w:sz w:val="20"/>
                <w:szCs w:val="20"/>
              </w:rPr>
              <w:t>The goals for students are:</w:t>
            </w:r>
          </w:p>
          <w:p w14:paraId="5D2FDC74" w14:textId="138C22C5" w:rsidR="00AE29B3" w:rsidRPr="006D2AE5" w:rsidRDefault="0035536D" w:rsidP="008E49B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 xml:space="preserve">I am </w:t>
            </w:r>
            <w:r w:rsidR="006A234A" w:rsidRPr="006D2AE5">
              <w:rPr>
                <w:rFonts w:cstheme="minorHAnsi"/>
                <w:sz w:val="20"/>
                <w:szCs w:val="20"/>
              </w:rPr>
              <w:t>learning what I need for my future.</w:t>
            </w:r>
          </w:p>
          <w:p w14:paraId="68A8ADED" w14:textId="71663E24" w:rsidR="006A234A" w:rsidRPr="006D2AE5" w:rsidRDefault="006A234A" w:rsidP="008E49B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I feel safe and supported.</w:t>
            </w:r>
          </w:p>
          <w:p w14:paraId="48C6FFF9" w14:textId="77777777" w:rsidR="00D17F5B" w:rsidRDefault="006A234A" w:rsidP="008E49B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I belong.</w:t>
            </w:r>
            <w:r w:rsidR="00CC68D9" w:rsidRPr="006D2AE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EEB8AF" w14:textId="77777777" w:rsidR="00D17F5B" w:rsidRDefault="006A234A" w:rsidP="008E49B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I am valued.</w:t>
            </w:r>
            <w:r w:rsidR="003776DE" w:rsidRPr="006D2AE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7EFEDC" w14:textId="1556D9D0" w:rsidR="006A234A" w:rsidRPr="006D2AE5" w:rsidRDefault="006A234A" w:rsidP="008E49B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I can be myself.</w:t>
            </w:r>
          </w:p>
          <w:p w14:paraId="1A707715" w14:textId="535FC5F1" w:rsidR="00AE29B3" w:rsidRPr="006D2AE5" w:rsidRDefault="00AE29B3" w:rsidP="3CB69681">
            <w:pPr>
              <w:rPr>
                <w:rFonts w:cstheme="minorHAnsi"/>
                <w:sz w:val="20"/>
                <w:szCs w:val="20"/>
              </w:rPr>
            </w:pPr>
          </w:p>
          <w:p w14:paraId="7F758C2D" w14:textId="57964B6D" w:rsidR="00AE29B3" w:rsidRPr="006D2AE5" w:rsidRDefault="003776DE" w:rsidP="07A73D45">
            <w:pPr>
              <w:rPr>
                <w:b/>
                <w:bCs/>
                <w:sz w:val="20"/>
                <w:szCs w:val="20"/>
              </w:rPr>
            </w:pPr>
            <w:r w:rsidRPr="07A73D45">
              <w:rPr>
                <w:b/>
                <w:bCs/>
                <w:sz w:val="20"/>
                <w:szCs w:val="20"/>
              </w:rPr>
              <w:t>The</w:t>
            </w:r>
            <w:r w:rsidR="00AE29B3" w:rsidRPr="07A73D45">
              <w:rPr>
                <w:b/>
                <w:bCs/>
                <w:sz w:val="20"/>
                <w:szCs w:val="20"/>
              </w:rPr>
              <w:t xml:space="preserve"> four priority actions</w:t>
            </w:r>
            <w:r w:rsidR="00EB7311" w:rsidRPr="07A73D45">
              <w:rPr>
                <w:b/>
                <w:bCs/>
                <w:sz w:val="20"/>
                <w:szCs w:val="20"/>
              </w:rPr>
              <w:t xml:space="preserve"> are framed around the </w:t>
            </w:r>
            <w:r w:rsidR="00287A3A" w:rsidRPr="07A73D45">
              <w:rPr>
                <w:b/>
                <w:bCs/>
                <w:sz w:val="20"/>
                <w:szCs w:val="20"/>
              </w:rPr>
              <w:t>goals</w:t>
            </w:r>
            <w:r w:rsidR="00AE29B3" w:rsidRPr="07A73D45">
              <w:rPr>
                <w:b/>
                <w:bCs/>
                <w:sz w:val="20"/>
                <w:szCs w:val="20"/>
              </w:rPr>
              <w:t>. All four actions are of equal importance:</w:t>
            </w:r>
          </w:p>
          <w:p w14:paraId="338AC13C" w14:textId="626C1FDE" w:rsidR="00AE29B3" w:rsidRPr="006D2AE5" w:rsidRDefault="00AE29B3" w:rsidP="008E49B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 xml:space="preserve">Improve student outcomes through effective assessment practices that guide and strengthen responsive </w:t>
            </w:r>
            <w:r w:rsidR="001702B6" w:rsidRPr="006D2AE5">
              <w:rPr>
                <w:rFonts w:cstheme="minorHAnsi"/>
                <w:sz w:val="20"/>
                <w:szCs w:val="20"/>
              </w:rPr>
              <w:t>instruction.</w:t>
            </w:r>
          </w:p>
          <w:p w14:paraId="6D23E0DA" w14:textId="42E4A92C" w:rsidR="00856A48" w:rsidRPr="006D2AE5" w:rsidRDefault="00856A48" w:rsidP="008E49B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Enhance opportunities for learners and their families and support transitions as learners enter and progress through school to graduation</w:t>
            </w:r>
            <w:r w:rsidR="7B17CCB1" w:rsidRPr="006D2AE5">
              <w:rPr>
                <w:rFonts w:cstheme="minorHAnsi"/>
                <w:sz w:val="20"/>
                <w:szCs w:val="20"/>
              </w:rPr>
              <w:t xml:space="preserve"> </w:t>
            </w:r>
            <w:r w:rsidRPr="006D2AE5">
              <w:rPr>
                <w:rFonts w:cstheme="minorHAnsi"/>
                <w:sz w:val="20"/>
                <w:szCs w:val="20"/>
              </w:rPr>
              <w:t>and determine a life pathway.</w:t>
            </w:r>
          </w:p>
          <w:p w14:paraId="14760508" w14:textId="77777777" w:rsidR="00856A48" w:rsidRPr="006D2AE5" w:rsidRDefault="00856A48" w:rsidP="008E49B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Enrich and enhance mental health and well-being capacity in students.</w:t>
            </w:r>
          </w:p>
          <w:p w14:paraId="254F46A1" w14:textId="3967FD82" w:rsidR="00856A48" w:rsidRPr="0001225F" w:rsidRDefault="00856A48" w:rsidP="008E49B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i/>
                <w:iCs/>
              </w:rPr>
            </w:pPr>
            <w:r w:rsidRPr="006D2AE5">
              <w:rPr>
                <w:rFonts w:cstheme="minorHAnsi"/>
                <w:sz w:val="20"/>
                <w:szCs w:val="20"/>
              </w:rPr>
              <w:t xml:space="preserve">Actualize the vision and goals of </w:t>
            </w:r>
            <w:r w:rsidRPr="006D2AE5">
              <w:rPr>
                <w:rFonts w:cstheme="minorHAnsi"/>
                <w:i/>
                <w:iCs/>
                <w:sz w:val="20"/>
                <w:szCs w:val="20"/>
              </w:rPr>
              <w:t>Inspiring Success: Prek-12 First Nations and Metis Education Policy Framework.</w:t>
            </w:r>
          </w:p>
        </w:tc>
        <w:tc>
          <w:tcPr>
            <w:tcW w:w="8534" w:type="dxa"/>
            <w:gridSpan w:val="2"/>
            <w:tcBorders>
              <w:left w:val="nil"/>
            </w:tcBorders>
            <w:vAlign w:val="center"/>
          </w:tcPr>
          <w:p w14:paraId="580F63AA" w14:textId="13A8596E" w:rsidR="00AE29B3" w:rsidRPr="0001225F" w:rsidRDefault="00004F2B" w:rsidP="00650C8D">
            <w:pPr>
              <w:pStyle w:val="ListParagraph"/>
              <w:jc w:val="center"/>
              <w:rPr>
                <w:rFonts w:cstheme="minorHAnsi"/>
              </w:rPr>
            </w:pPr>
            <w:r w:rsidRPr="0001225F">
              <w:rPr>
                <w:rFonts w:cstheme="minorHAnsi"/>
                <w:noProof/>
              </w:rPr>
              <w:drawing>
                <wp:inline distT="0" distB="0" distL="0" distR="0" wp14:anchorId="3C7B8BDB" wp14:editId="77B29897">
                  <wp:extent cx="4766003" cy="3048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276" cy="309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E1C7DE" w14:textId="28539C55" w:rsidR="00AE29B3" w:rsidRPr="0001225F" w:rsidRDefault="00AE29B3" w:rsidP="007D2883">
            <w:pPr>
              <w:pStyle w:val="ListParagraph"/>
              <w:jc w:val="center"/>
              <w:rPr>
                <w:rFonts w:cstheme="minorHAnsi"/>
              </w:rPr>
            </w:pPr>
          </w:p>
          <w:p w14:paraId="2C790800" w14:textId="5D007CF7" w:rsidR="00AE29B3" w:rsidRPr="0001225F" w:rsidRDefault="00AE29B3" w:rsidP="00004F2B">
            <w:pPr>
              <w:rPr>
                <w:rFonts w:cstheme="minorHAnsi"/>
              </w:rPr>
            </w:pPr>
          </w:p>
        </w:tc>
      </w:tr>
    </w:tbl>
    <w:p w14:paraId="515AE09C" w14:textId="5A0098D3" w:rsidR="003C7542" w:rsidRPr="0001225F" w:rsidRDefault="007F406B">
      <w:pPr>
        <w:rPr>
          <w:rFonts w:cstheme="minorHAnsi"/>
        </w:rPr>
      </w:pPr>
      <w:r w:rsidRPr="0001225F">
        <w:rPr>
          <w:rFonts w:cstheme="minorHAnsi"/>
        </w:rPr>
        <w:br w:type="page"/>
      </w:r>
    </w:p>
    <w:tbl>
      <w:tblPr>
        <w:tblStyle w:val="TableGrid"/>
        <w:tblW w:w="14885" w:type="dxa"/>
        <w:tblInd w:w="-998" w:type="dxa"/>
        <w:tblLook w:val="04A0" w:firstRow="1" w:lastRow="0" w:firstColumn="1" w:lastColumn="0" w:noHBand="0" w:noVBand="1"/>
      </w:tblPr>
      <w:tblGrid>
        <w:gridCol w:w="3140"/>
        <w:gridCol w:w="4186"/>
        <w:gridCol w:w="2361"/>
        <w:gridCol w:w="2407"/>
        <w:gridCol w:w="2791"/>
      </w:tblGrid>
      <w:tr w:rsidR="003C7542" w:rsidRPr="0001225F" w14:paraId="79ED2EED" w14:textId="77777777" w:rsidTr="65FA5A27">
        <w:tc>
          <w:tcPr>
            <w:tcW w:w="14885" w:type="dxa"/>
            <w:gridSpan w:val="5"/>
            <w:shd w:val="clear" w:color="auto" w:fill="B4C6E7" w:themeFill="accent1" w:themeFillTint="66"/>
          </w:tcPr>
          <w:p w14:paraId="2A82E08C" w14:textId="2C9F2A6D" w:rsidR="003C7542" w:rsidRPr="0001225F" w:rsidRDefault="003C7542" w:rsidP="23110B75">
            <w:pPr>
              <w:rPr>
                <w:b/>
                <w:bCs/>
                <w:sz w:val="36"/>
                <w:szCs w:val="36"/>
              </w:rPr>
            </w:pPr>
            <w:r w:rsidRPr="23110B75">
              <w:rPr>
                <w:sz w:val="36"/>
                <w:szCs w:val="36"/>
              </w:rPr>
              <w:lastRenderedPageBreak/>
              <w:t>Division Level Action Plan:</w:t>
            </w:r>
            <w:r w:rsidRPr="23110B75">
              <w:rPr>
                <w:b/>
                <w:bCs/>
                <w:sz w:val="36"/>
                <w:szCs w:val="36"/>
              </w:rPr>
              <w:t xml:space="preserve"> </w:t>
            </w:r>
            <w:r w:rsidR="7EF254C9" w:rsidRPr="23110B75">
              <w:rPr>
                <w:b/>
                <w:bCs/>
                <w:sz w:val="36"/>
                <w:szCs w:val="36"/>
              </w:rPr>
              <w:t>Supporting Student Learning and Assessment</w:t>
            </w:r>
          </w:p>
        </w:tc>
      </w:tr>
      <w:tr w:rsidR="093FE4B9" w14:paraId="41F72774" w14:textId="77777777" w:rsidTr="65FA5A27">
        <w:trPr>
          <w:trHeight w:val="300"/>
        </w:trPr>
        <w:tc>
          <w:tcPr>
            <w:tcW w:w="3140" w:type="dxa"/>
          </w:tcPr>
          <w:p w14:paraId="6EC97815" w14:textId="41A07751" w:rsidR="717AB61F" w:rsidRDefault="717AB61F" w:rsidP="093FE4B9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E01BB2E" wp14:editId="60B29E86">
                  <wp:extent cx="1548765" cy="952500"/>
                  <wp:effectExtent l="0" t="0" r="0" b="0"/>
                  <wp:docPr id="321534219" name="Picture 321534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  <w:gridSpan w:val="2"/>
          </w:tcPr>
          <w:p w14:paraId="1948B010" w14:textId="0B276260" w:rsidR="717AB61F" w:rsidRDefault="717AB61F" w:rsidP="093FE4B9">
            <w:pPr>
              <w:tabs>
                <w:tab w:val="left" w:pos="3300"/>
              </w:tabs>
              <w:rPr>
                <w:b/>
                <w:bCs/>
                <w:sz w:val="36"/>
                <w:szCs w:val="36"/>
              </w:rPr>
            </w:pPr>
            <w:r w:rsidRPr="093FE4B9">
              <w:rPr>
                <w:b/>
                <w:bCs/>
                <w:sz w:val="36"/>
                <w:szCs w:val="36"/>
              </w:rPr>
              <w:t xml:space="preserve">Priority Action: </w:t>
            </w:r>
          </w:p>
          <w:p w14:paraId="20C42140" w14:textId="5EEB2EC6" w:rsidR="717AB61F" w:rsidRDefault="717AB61F" w:rsidP="093FE4B9">
            <w:pPr>
              <w:tabs>
                <w:tab w:val="left" w:pos="3300"/>
              </w:tabs>
              <w:rPr>
                <w:b/>
                <w:bCs/>
                <w:sz w:val="28"/>
                <w:szCs w:val="28"/>
              </w:rPr>
            </w:pPr>
            <w:r w:rsidRPr="093FE4B9">
              <w:rPr>
                <w:sz w:val="28"/>
                <w:szCs w:val="28"/>
              </w:rPr>
              <w:t>Improve student outcomes through effective assessment practices that guide and strengthen responsive instruction. </w:t>
            </w:r>
          </w:p>
          <w:p w14:paraId="193F5549" w14:textId="01B9A709" w:rsidR="093FE4B9" w:rsidRDefault="093FE4B9" w:rsidP="093FE4B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98" w:type="dxa"/>
            <w:gridSpan w:val="2"/>
          </w:tcPr>
          <w:p w14:paraId="5C15BD26" w14:textId="77777777" w:rsidR="717AB61F" w:rsidRDefault="717AB61F" w:rsidP="093FE4B9">
            <w:pPr>
              <w:rPr>
                <w:b/>
                <w:bCs/>
                <w:sz w:val="28"/>
                <w:szCs w:val="28"/>
              </w:rPr>
            </w:pPr>
            <w:r w:rsidRPr="093FE4B9">
              <w:rPr>
                <w:b/>
                <w:bCs/>
                <w:sz w:val="28"/>
                <w:szCs w:val="28"/>
              </w:rPr>
              <w:t xml:space="preserve">Which PEP Areas of Focus does this action plan support? </w:t>
            </w:r>
          </w:p>
          <w:p w14:paraId="66C92117" w14:textId="77777777" w:rsidR="717AB61F" w:rsidRDefault="717AB61F" w:rsidP="006645C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163"/>
              <w:rPr>
                <w:b/>
                <w:bCs/>
                <w:sz w:val="20"/>
                <w:szCs w:val="20"/>
              </w:rPr>
            </w:pPr>
            <w:r w:rsidRPr="093FE4B9">
              <w:rPr>
                <w:b/>
                <w:bCs/>
                <w:sz w:val="20"/>
                <w:szCs w:val="20"/>
              </w:rPr>
              <w:t>Skills and Knowledge</w:t>
            </w:r>
          </w:p>
          <w:p w14:paraId="1B6495B3" w14:textId="0CB204F7" w:rsidR="093FE4B9" w:rsidRDefault="093FE4B9" w:rsidP="093FE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5E44" w:rsidRPr="0001225F" w14:paraId="7F4A3716" w14:textId="77777777" w:rsidTr="65FA5A27">
        <w:tc>
          <w:tcPr>
            <w:tcW w:w="9687" w:type="dxa"/>
            <w:gridSpan w:val="3"/>
            <w:shd w:val="clear" w:color="auto" w:fill="BFBFBF" w:themeFill="background1" w:themeFillShade="BF"/>
          </w:tcPr>
          <w:p w14:paraId="4D834E0D" w14:textId="10AEE08A" w:rsidR="00D65E44" w:rsidRPr="0001225F" w:rsidRDefault="00D65E44" w:rsidP="00D65E4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1225F">
              <w:rPr>
                <w:rFonts w:cstheme="minorHAnsi"/>
                <w:b/>
                <w:bCs/>
                <w:sz w:val="28"/>
                <w:szCs w:val="28"/>
              </w:rPr>
              <w:t>Enduring Strategies</w:t>
            </w:r>
            <w:r w:rsidR="00A916B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7077C87" w14:textId="77777777" w:rsidR="00A916B1" w:rsidRDefault="00D65E44" w:rsidP="00D65E44">
            <w:pPr>
              <w:rPr>
                <w:rFonts w:cstheme="minorHAnsi"/>
              </w:rPr>
            </w:pPr>
            <w:r w:rsidRPr="0001225F">
              <w:rPr>
                <w:rFonts w:cstheme="minorHAnsi"/>
              </w:rPr>
              <w:t>What are the practices that will continue in support of this priority action?</w:t>
            </w:r>
          </w:p>
          <w:p w14:paraId="75E61B45" w14:textId="47648458" w:rsidR="00A56E56" w:rsidRPr="00A56E56" w:rsidRDefault="00A56E56" w:rsidP="00A56E56">
            <w:pPr>
              <w:pStyle w:val="ListParagraph"/>
              <w:spacing w:after="160" w:line="259" w:lineRule="auto"/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5198" w:type="dxa"/>
            <w:gridSpan w:val="2"/>
            <w:shd w:val="clear" w:color="auto" w:fill="BFBFBF" w:themeFill="background1" w:themeFillShade="BF"/>
          </w:tcPr>
          <w:p w14:paraId="1439587A" w14:textId="77777777" w:rsidR="00F2673E" w:rsidRPr="0001225F" w:rsidRDefault="00D65E44" w:rsidP="003C754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1225F">
              <w:rPr>
                <w:rFonts w:cstheme="minorHAnsi"/>
                <w:b/>
                <w:bCs/>
                <w:sz w:val="28"/>
                <w:szCs w:val="28"/>
              </w:rPr>
              <w:t>Progress Monitoring</w:t>
            </w:r>
          </w:p>
          <w:p w14:paraId="493489F6" w14:textId="77777777" w:rsidR="00F2673E" w:rsidRDefault="00F2673E" w:rsidP="003C7542">
            <w:r w:rsidRPr="014C6D5D">
              <w:t xml:space="preserve">What tools will help measure progress? </w:t>
            </w:r>
          </w:p>
          <w:p w14:paraId="17B1139D" w14:textId="36146237" w:rsidR="00A56E56" w:rsidRPr="00E36983" w:rsidRDefault="00A56E56" w:rsidP="003C7542">
            <w:pPr>
              <w:rPr>
                <w:b/>
                <w:sz w:val="24"/>
                <w:szCs w:val="24"/>
              </w:rPr>
            </w:pPr>
          </w:p>
        </w:tc>
      </w:tr>
      <w:tr w:rsidR="00D65E44" w:rsidRPr="0001225F" w14:paraId="7601869C" w14:textId="77777777" w:rsidTr="65FA5A27">
        <w:tc>
          <w:tcPr>
            <w:tcW w:w="9687" w:type="dxa"/>
            <w:gridSpan w:val="3"/>
          </w:tcPr>
          <w:p w14:paraId="4E4315B8" w14:textId="2276CED5" w:rsidR="00D65E44" w:rsidRPr="006D2AE5" w:rsidRDefault="1B5DABF3" w:rsidP="65FA5A27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sz w:val="20"/>
                <w:szCs w:val="20"/>
              </w:rPr>
            </w:pPr>
            <w:r w:rsidRPr="65FA5A27">
              <w:rPr>
                <w:sz w:val="20"/>
                <w:szCs w:val="20"/>
              </w:rPr>
              <w:t>Collect and submit grades 1-3 reading data to the Ministry of Education in June 2024</w:t>
            </w:r>
          </w:p>
          <w:p w14:paraId="7EA50B6E" w14:textId="77777777" w:rsidR="00D65E44" w:rsidRPr="006D2AE5" w:rsidRDefault="1B5DABF3" w:rsidP="006645C8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  <w:r w:rsidRPr="65FA5A27">
              <w:rPr>
                <w:sz w:val="20"/>
                <w:szCs w:val="20"/>
              </w:rPr>
              <w:t>Offer Balanced Math Pilot</w:t>
            </w:r>
          </w:p>
          <w:p w14:paraId="1CB48821" w14:textId="77777777" w:rsidR="00D65E44" w:rsidRPr="006D2AE5" w:rsidRDefault="1B5DABF3" w:rsidP="006645C8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  <w:r w:rsidRPr="65FA5A27">
              <w:rPr>
                <w:sz w:val="20"/>
                <w:szCs w:val="20"/>
              </w:rPr>
              <w:t>Offer Literacy Pilot</w:t>
            </w:r>
          </w:p>
          <w:p w14:paraId="54D7158E" w14:textId="77777777" w:rsidR="00D65E44" w:rsidRPr="006D2AE5" w:rsidRDefault="1B5DABF3" w:rsidP="006645C8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  <w:r w:rsidRPr="65FA5A27">
              <w:rPr>
                <w:sz w:val="20"/>
                <w:szCs w:val="20"/>
              </w:rPr>
              <w:t>Implement Learning Checks with a focus on Responsive Instruction</w:t>
            </w:r>
          </w:p>
          <w:p w14:paraId="5A62D1EF" w14:textId="77777777" w:rsidR="00D65E44" w:rsidRPr="006D2AE5" w:rsidRDefault="1B5DABF3" w:rsidP="006645C8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  <w:r w:rsidRPr="65FA5A27">
              <w:rPr>
                <w:sz w:val="20"/>
                <w:szCs w:val="20"/>
              </w:rPr>
              <w:t>Implement individualized reading support plans for students below who are below reading level, which includes: assessment, targeted intervention, and progress monitoring</w:t>
            </w:r>
          </w:p>
          <w:p w14:paraId="1C1CA680" w14:textId="77777777" w:rsidR="00D65E44" w:rsidRPr="006D2AE5" w:rsidRDefault="1B5DABF3" w:rsidP="006645C8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  <w:r w:rsidRPr="65FA5A27">
              <w:rPr>
                <w:sz w:val="20"/>
                <w:szCs w:val="20"/>
              </w:rPr>
              <w:t>Utilize Ministry developed modules for Assessment-Supporting Sask Students</w:t>
            </w:r>
          </w:p>
          <w:p w14:paraId="122C4CD4" w14:textId="77777777" w:rsidR="00D65E44" w:rsidRPr="006D2AE5" w:rsidRDefault="1B5DABF3" w:rsidP="006645C8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  <w:r w:rsidRPr="65FA5A27">
              <w:rPr>
                <w:sz w:val="20"/>
                <w:szCs w:val="20"/>
              </w:rPr>
              <w:t>Provide Mentorship for new teachers</w:t>
            </w:r>
          </w:p>
          <w:p w14:paraId="488C09B4" w14:textId="77777777" w:rsidR="00D65E44" w:rsidRPr="00587F24" w:rsidRDefault="1B5DABF3" w:rsidP="006645C8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  <w:r w:rsidRPr="65FA5A27">
              <w:rPr>
                <w:sz w:val="20"/>
                <w:szCs w:val="20"/>
              </w:rPr>
              <w:t>Utilize Learning Coaches to support and enhance responsive instruction</w:t>
            </w:r>
          </w:p>
          <w:p w14:paraId="090F0801" w14:textId="77777777" w:rsidR="00587F24" w:rsidRDefault="00587F24" w:rsidP="00587F24">
            <w:pPr>
              <w:pStyle w:val="ListParagraph"/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14:paraId="0344D7FB" w14:textId="6AA92E61" w:rsidR="00587F24" w:rsidRPr="00566B12" w:rsidRDefault="00587F24" w:rsidP="00587F24">
            <w:pPr>
              <w:pStyle w:val="ListParagraph"/>
              <w:spacing w:after="160" w:line="259" w:lineRule="auto"/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GAS Enduring Strategies:</w:t>
            </w:r>
          </w:p>
          <w:p w14:paraId="197CC678" w14:textId="77777777" w:rsidR="00217CE9" w:rsidRPr="00566B12" w:rsidRDefault="00217CE9" w:rsidP="00217CE9">
            <w:pPr>
              <w:pStyle w:val="ListParagraph"/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14:paraId="40C296C0" w14:textId="77777777" w:rsidR="00D65E44" w:rsidRPr="00566B12" w:rsidRDefault="004803B8" w:rsidP="003778A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F&amp;P K-8</w:t>
            </w:r>
          </w:p>
          <w:p w14:paraId="52EB4744" w14:textId="77777777" w:rsidR="003778A1" w:rsidRPr="00566B12" w:rsidRDefault="003778A1" w:rsidP="003778A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IRP/IMP 1-8</w:t>
            </w:r>
          </w:p>
          <w:p w14:paraId="7F006B21" w14:textId="77777777" w:rsidR="003778A1" w:rsidRPr="00566B12" w:rsidRDefault="003778A1" w:rsidP="003778A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 xml:space="preserve">NWSD Math Screens </w:t>
            </w:r>
            <w:r w:rsidR="00360ED2"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1-8</w:t>
            </w:r>
          </w:p>
          <w:p w14:paraId="36CF9687" w14:textId="4BD326FD" w:rsidR="006A7D59" w:rsidRPr="00566B12" w:rsidRDefault="008E2223" w:rsidP="003778A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Literacy Look Fors</w:t>
            </w:r>
          </w:p>
          <w:p w14:paraId="4A57F073" w14:textId="54C1FB2C" w:rsidR="008E2223" w:rsidRPr="00566B12" w:rsidRDefault="008E2223" w:rsidP="003778A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Balanced Math Checklist</w:t>
            </w:r>
          </w:p>
          <w:p w14:paraId="5D997990" w14:textId="254DB396" w:rsidR="008E2223" w:rsidRPr="00566B12" w:rsidRDefault="008E2223" w:rsidP="003778A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Responsive Instruction Look Fors</w:t>
            </w:r>
          </w:p>
          <w:p w14:paraId="7C273D31" w14:textId="77777777" w:rsidR="00360ED2" w:rsidRPr="00566B12" w:rsidRDefault="00360ED2" w:rsidP="003778A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Balanced Math K-8 (Utilization of MathUP)</w:t>
            </w:r>
          </w:p>
          <w:p w14:paraId="029A55C8" w14:textId="401807EA" w:rsidR="009074C2" w:rsidRPr="00566B12" w:rsidRDefault="00C83D4E" w:rsidP="009074C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Literacy Blitz K-8 (Focus on Reading &amp; Writing)</w:t>
            </w:r>
          </w:p>
          <w:p w14:paraId="62E3A5C9" w14:textId="29928695" w:rsidR="009074C2" w:rsidRPr="00566B12" w:rsidRDefault="009074C2" w:rsidP="009074C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Student Mentorship Program (K-8)</w:t>
            </w:r>
          </w:p>
          <w:p w14:paraId="7D3DB455" w14:textId="0252384E" w:rsidR="00360ED2" w:rsidRPr="0001225F" w:rsidRDefault="00360ED2" w:rsidP="00B57E67">
            <w:pPr>
              <w:pStyle w:val="ListParagraph"/>
              <w:ind w:left="1440"/>
              <w:rPr>
                <w:rFonts w:cstheme="minorHAnsi"/>
              </w:rPr>
            </w:pPr>
          </w:p>
        </w:tc>
        <w:tc>
          <w:tcPr>
            <w:tcW w:w="5198" w:type="dxa"/>
            <w:gridSpan w:val="2"/>
          </w:tcPr>
          <w:p w14:paraId="792A415B" w14:textId="77777777" w:rsidR="00DF672F" w:rsidRPr="006D2AE5" w:rsidRDefault="00DF672F" w:rsidP="007106D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Early Years: EYE-TA and EYE-DA</w:t>
            </w:r>
          </w:p>
          <w:p w14:paraId="651A30AD" w14:textId="77777777" w:rsidR="00DF672F" w:rsidRPr="006D2AE5" w:rsidRDefault="00DF672F" w:rsidP="007106D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Reading: Fountas and Pinnell</w:t>
            </w:r>
          </w:p>
          <w:p w14:paraId="38CA36FD" w14:textId="15E0D79A" w:rsidR="00DF672F" w:rsidRPr="006D2AE5" w:rsidRDefault="00DF672F" w:rsidP="007106D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 xml:space="preserve">Math: Math Screens </w:t>
            </w:r>
          </w:p>
          <w:p w14:paraId="40AC4F18" w14:textId="77777777" w:rsidR="00DF672F" w:rsidRPr="006D2AE5" w:rsidRDefault="00DF672F" w:rsidP="007106D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OurSCHOOL Perceptual Surveys</w:t>
            </w:r>
          </w:p>
          <w:p w14:paraId="3669A658" w14:textId="77777777" w:rsidR="00D65E44" w:rsidRPr="006D2AE5" w:rsidRDefault="00DF672F" w:rsidP="00DF672F">
            <w:pPr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*New provincial assessments will be implemented as they are developed and released by the Ministry of Education</w:t>
            </w:r>
          </w:p>
          <w:p w14:paraId="5FB29D53" w14:textId="77777777" w:rsidR="00DF672F" w:rsidRPr="006D2AE5" w:rsidRDefault="00DF672F" w:rsidP="00DF67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4A5623" w14:textId="77777777" w:rsidR="00DF672F" w:rsidRPr="006D2AE5" w:rsidRDefault="00DF672F" w:rsidP="00DF672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D2AE5">
              <w:rPr>
                <w:rFonts w:cstheme="minorHAnsi"/>
                <w:sz w:val="20"/>
                <w:szCs w:val="20"/>
                <w:u w:val="single"/>
              </w:rPr>
              <w:t>Other Measures</w:t>
            </w:r>
          </w:p>
          <w:p w14:paraId="58D76683" w14:textId="77777777" w:rsidR="00DF672F" w:rsidRPr="006D2AE5" w:rsidRDefault="00DF672F" w:rsidP="007106D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Credit Attainment</w:t>
            </w:r>
          </w:p>
          <w:p w14:paraId="082B40B5" w14:textId="77777777" w:rsidR="00DF672F" w:rsidRPr="00C83D4E" w:rsidRDefault="00DF672F" w:rsidP="007106D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6D2AE5">
              <w:rPr>
                <w:rFonts w:cstheme="minorHAnsi"/>
                <w:sz w:val="20"/>
                <w:szCs w:val="20"/>
              </w:rPr>
              <w:t>Graduation Rates</w:t>
            </w:r>
          </w:p>
          <w:p w14:paraId="1FD606B0" w14:textId="77777777" w:rsidR="00C83D4E" w:rsidRPr="00BC270D" w:rsidRDefault="00C83D4E" w:rsidP="00C83D4E">
            <w:pPr>
              <w:pStyle w:val="ListParagraph"/>
              <w:spacing w:after="160" w:line="259" w:lineRule="auto"/>
              <w:rPr>
                <w:rFonts w:cstheme="minorHAnsi"/>
              </w:rPr>
            </w:pPr>
          </w:p>
          <w:p w14:paraId="4DBE710C" w14:textId="7FA02531" w:rsidR="007106DF" w:rsidRPr="00566B12" w:rsidRDefault="00C83D4E" w:rsidP="007106D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Math ORAs</w:t>
            </w:r>
          </w:p>
          <w:p w14:paraId="3DBFBCB7" w14:textId="77777777" w:rsidR="007106DF" w:rsidRPr="00566B12" w:rsidRDefault="007106DF" w:rsidP="007106D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Literacy Look Fors</w:t>
            </w:r>
          </w:p>
          <w:p w14:paraId="7FB79251" w14:textId="77777777" w:rsidR="007106DF" w:rsidRPr="00566B12" w:rsidRDefault="007106DF" w:rsidP="007106D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Balanced Math Checklist</w:t>
            </w:r>
          </w:p>
          <w:p w14:paraId="117E3732" w14:textId="77777777" w:rsidR="007106DF" w:rsidRPr="00566B12" w:rsidRDefault="007106DF" w:rsidP="007106D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Responsive Instruction Look Fors</w:t>
            </w:r>
          </w:p>
          <w:p w14:paraId="433C2919" w14:textId="62CF6166" w:rsidR="007106DF" w:rsidRPr="007106DF" w:rsidRDefault="007106DF" w:rsidP="007106D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 xml:space="preserve">NWSD </w:t>
            </w:r>
            <w:r w:rsidR="00964C3A"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Supervision Document</w:t>
            </w:r>
          </w:p>
        </w:tc>
      </w:tr>
      <w:tr w:rsidR="003C7542" w:rsidRPr="0001225F" w14:paraId="7FA0EB08" w14:textId="77777777" w:rsidTr="65FA5A27">
        <w:tc>
          <w:tcPr>
            <w:tcW w:w="3140" w:type="dxa"/>
            <w:shd w:val="clear" w:color="auto" w:fill="8EAADB" w:themeFill="accent1" w:themeFillTint="99"/>
          </w:tcPr>
          <w:p w14:paraId="3E4044A8" w14:textId="77777777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  <w:b/>
                <w:bCs/>
              </w:rPr>
            </w:pPr>
            <w:r w:rsidRPr="0001225F">
              <w:rPr>
                <w:rFonts w:cstheme="minorHAnsi"/>
                <w:b/>
                <w:bCs/>
              </w:rPr>
              <w:lastRenderedPageBreak/>
              <w:t>Milestones</w:t>
            </w:r>
          </w:p>
          <w:p w14:paraId="3C0F87CC" w14:textId="6488BE9D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>What milestones are required to complete the outcome?</w:t>
            </w:r>
          </w:p>
        </w:tc>
        <w:tc>
          <w:tcPr>
            <w:tcW w:w="4186" w:type="dxa"/>
            <w:shd w:val="clear" w:color="auto" w:fill="8EAADB" w:themeFill="accent1" w:themeFillTint="99"/>
          </w:tcPr>
          <w:p w14:paraId="20795BD0" w14:textId="77777777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  <w:b/>
                <w:bCs/>
              </w:rPr>
            </w:pPr>
            <w:r w:rsidRPr="0001225F">
              <w:rPr>
                <w:rFonts w:cstheme="minorHAnsi"/>
                <w:b/>
                <w:bCs/>
              </w:rPr>
              <w:t>Steps/ Deliverables</w:t>
            </w:r>
          </w:p>
          <w:p w14:paraId="3AD9778C" w14:textId="36E21EF4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>What key actions will you take to achieve the priority outcome?</w:t>
            </w:r>
          </w:p>
        </w:tc>
        <w:tc>
          <w:tcPr>
            <w:tcW w:w="2361" w:type="dxa"/>
            <w:shd w:val="clear" w:color="auto" w:fill="8EAADB" w:themeFill="accent1" w:themeFillTint="99"/>
          </w:tcPr>
          <w:p w14:paraId="7D8C3964" w14:textId="77777777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  <w:b/>
                <w:bCs/>
              </w:rPr>
              <w:t>Timeframe</w:t>
            </w:r>
            <w:r w:rsidRPr="0001225F">
              <w:rPr>
                <w:rFonts w:cstheme="minorHAnsi"/>
              </w:rPr>
              <w:t xml:space="preserve"> </w:t>
            </w:r>
          </w:p>
          <w:p w14:paraId="43CC18EA" w14:textId="0782ABEA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>For starting and Completing the Action</w:t>
            </w:r>
          </w:p>
        </w:tc>
        <w:tc>
          <w:tcPr>
            <w:tcW w:w="2407" w:type="dxa"/>
            <w:shd w:val="clear" w:color="auto" w:fill="8EAADB" w:themeFill="accent1" w:themeFillTint="99"/>
          </w:tcPr>
          <w:p w14:paraId="3B09E9C7" w14:textId="77777777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  <w:b/>
                <w:bCs/>
              </w:rPr>
            </w:pPr>
            <w:r w:rsidRPr="0001225F">
              <w:rPr>
                <w:rFonts w:cstheme="minorHAnsi"/>
                <w:b/>
                <w:bCs/>
              </w:rPr>
              <w:t xml:space="preserve">Lead(s) </w:t>
            </w:r>
          </w:p>
          <w:p w14:paraId="07E4A7CC" w14:textId="065A52DC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>Who is responsible for the action?</w:t>
            </w:r>
          </w:p>
        </w:tc>
        <w:tc>
          <w:tcPr>
            <w:tcW w:w="2791" w:type="dxa"/>
            <w:shd w:val="clear" w:color="auto" w:fill="8EAADB" w:themeFill="accent1" w:themeFillTint="99"/>
          </w:tcPr>
          <w:p w14:paraId="6A05E7F7" w14:textId="5229740C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  <w:b/>
                <w:bCs/>
              </w:rPr>
              <w:t>Resources Required</w:t>
            </w:r>
            <w:r w:rsidRPr="0001225F">
              <w:rPr>
                <w:rFonts w:cstheme="minorHAnsi"/>
              </w:rPr>
              <w:t xml:space="preserve"> Human and Financial</w:t>
            </w:r>
          </w:p>
        </w:tc>
      </w:tr>
      <w:tr w:rsidR="003C7542" w:rsidRPr="0001225F" w14:paraId="1B6E48DA" w14:textId="77777777" w:rsidTr="65FA5A27">
        <w:tc>
          <w:tcPr>
            <w:tcW w:w="3140" w:type="dxa"/>
          </w:tcPr>
          <w:p w14:paraId="67A4AEC7" w14:textId="0C294A16" w:rsidR="003C7542" w:rsidRPr="006D2AE5" w:rsidRDefault="003C7542" w:rsidP="006645C8">
            <w:pPr>
              <w:pStyle w:val="ListParagraph"/>
              <w:numPr>
                <w:ilvl w:val="0"/>
                <w:numId w:val="6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Implement the Provincial Assessment Plan</w:t>
            </w:r>
          </w:p>
          <w:p w14:paraId="07E2344C" w14:textId="77777777" w:rsidR="003C7542" w:rsidRPr="006D2AE5" w:rsidRDefault="003C7542" w:rsidP="003C7542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6" w:type="dxa"/>
          </w:tcPr>
          <w:p w14:paraId="0BFCEDD4" w14:textId="36783C99" w:rsidR="003C7542" w:rsidRPr="006D2AE5" w:rsidRDefault="003C7542" w:rsidP="006645C8">
            <w:pPr>
              <w:pStyle w:val="ListParagraph"/>
              <w:numPr>
                <w:ilvl w:val="1"/>
                <w:numId w:val="7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Communicate information and share materials as they become available</w:t>
            </w:r>
            <w:r w:rsidR="0021625C" w:rsidRPr="006D2AE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14:paraId="013C838F" w14:textId="2FE00C03" w:rsidR="003C7542" w:rsidRPr="006D2AE5" w:rsidRDefault="003C7542" w:rsidP="003C7542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Aug 2023-June 2024</w:t>
            </w:r>
          </w:p>
        </w:tc>
        <w:tc>
          <w:tcPr>
            <w:tcW w:w="2407" w:type="dxa"/>
          </w:tcPr>
          <w:p w14:paraId="3EF005D7" w14:textId="0B2F076A" w:rsidR="0001658F" w:rsidRPr="006D2AE5" w:rsidRDefault="0001658F" w:rsidP="003C7542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Ministry of Education</w:t>
            </w:r>
          </w:p>
          <w:p w14:paraId="7EDEF348" w14:textId="7121F89F" w:rsidR="57235B48" w:rsidRDefault="57235B48" w:rsidP="014C6D5D">
            <w:pPr>
              <w:tabs>
                <w:tab w:val="left" w:pos="3300"/>
              </w:tabs>
              <w:spacing w:line="259" w:lineRule="auto"/>
            </w:pPr>
            <w:r w:rsidRPr="014C6D5D">
              <w:rPr>
                <w:sz w:val="20"/>
                <w:szCs w:val="20"/>
              </w:rPr>
              <w:t>Superintendents of Learning;</w:t>
            </w:r>
          </w:p>
          <w:p w14:paraId="1EDA3FE2" w14:textId="2409C929" w:rsidR="00CF77EB" w:rsidRPr="006D2AE5" w:rsidRDefault="00CF77EB" w:rsidP="716F74FA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School Administrators</w:t>
            </w:r>
          </w:p>
          <w:p w14:paraId="098FB881" w14:textId="2EA3B4C9" w:rsidR="00CF77EB" w:rsidRPr="006D2AE5" w:rsidRDefault="00CF77EB" w:rsidP="716F74FA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14:paraId="52041EC2" w14:textId="4F4E00D4" w:rsidR="003C7542" w:rsidRPr="006D2AE5" w:rsidRDefault="50646B31" w:rsidP="65FA5A27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65FA5A27">
              <w:rPr>
                <w:sz w:val="20"/>
                <w:szCs w:val="20"/>
              </w:rPr>
              <w:t>Ministry Documents/Work</w:t>
            </w:r>
          </w:p>
          <w:p w14:paraId="69A5DF24" w14:textId="11137CE0" w:rsidR="003C7542" w:rsidRPr="006D2AE5" w:rsidRDefault="00000000" w:rsidP="65FA5A27">
            <w:pPr>
              <w:tabs>
                <w:tab w:val="left" w:pos="3300"/>
              </w:tabs>
            </w:pPr>
            <w:hyperlink r:id="rId11">
              <w:r w:rsidR="0BFC0BDB" w:rsidRPr="65FA5A27">
                <w:rPr>
                  <w:rStyle w:val="Hyperlink"/>
                  <w:rFonts w:ascii="Open Sans" w:eastAsia="Open Sans" w:hAnsi="Open Sans" w:cs="Open Sans"/>
                  <w:sz w:val="19"/>
                  <w:szCs w:val="19"/>
                </w:rPr>
                <w:t>Appendix A Teaching and Learning.docx</w:t>
              </w:r>
            </w:hyperlink>
            <w:r w:rsidR="0BFC0BDB" w:rsidRPr="65FA5A27">
              <w:rPr>
                <w:rFonts w:ascii="Open Sans" w:eastAsia="Open Sans" w:hAnsi="Open Sans" w:cs="Open Sans"/>
                <w:color w:val="555555"/>
                <w:sz w:val="19"/>
                <w:szCs w:val="19"/>
              </w:rPr>
              <w:t xml:space="preserve"> </w:t>
            </w:r>
            <w:r w:rsidR="0BFC0BDB" w:rsidRPr="65FA5A2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14C6D5D" w14:paraId="5F35653E" w14:textId="77777777" w:rsidTr="65FA5A27">
        <w:trPr>
          <w:trHeight w:val="300"/>
        </w:trPr>
        <w:tc>
          <w:tcPr>
            <w:tcW w:w="3140" w:type="dxa"/>
            <w:vMerge w:val="restart"/>
          </w:tcPr>
          <w:p w14:paraId="56791043" w14:textId="40E2CA3A" w:rsidR="235043CF" w:rsidRDefault="235043CF" w:rsidP="006645C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Identify and support responsive teaching strategies:</w:t>
            </w:r>
          </w:p>
          <w:p w14:paraId="03A44602" w14:textId="77777777" w:rsidR="235043CF" w:rsidRDefault="235043CF" w:rsidP="006645C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Research effective strategies; and,</w:t>
            </w:r>
          </w:p>
          <w:p w14:paraId="45259285" w14:textId="77777777" w:rsidR="235043CF" w:rsidRDefault="235043CF" w:rsidP="006645C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Develop/recommend resources and professional learning.</w:t>
            </w:r>
          </w:p>
          <w:p w14:paraId="03AD7F75" w14:textId="77777777" w:rsidR="014C6D5D" w:rsidRDefault="014C6D5D" w:rsidP="014C6D5D">
            <w:pPr>
              <w:rPr>
                <w:b/>
                <w:bCs/>
                <w:sz w:val="20"/>
                <w:szCs w:val="20"/>
              </w:rPr>
            </w:pPr>
          </w:p>
          <w:p w14:paraId="0168D2F2" w14:textId="78DB1C97" w:rsidR="014C6D5D" w:rsidRDefault="014C6D5D" w:rsidP="014C6D5D">
            <w:pPr>
              <w:pStyle w:val="ListParagraph"/>
              <w:tabs>
                <w:tab w:val="left" w:pos="330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4186" w:type="dxa"/>
          </w:tcPr>
          <w:p w14:paraId="0F432888" w14:textId="466E787F" w:rsidR="0599A099" w:rsidRDefault="0599A099" w:rsidP="006645C8">
            <w:pPr>
              <w:pStyle w:val="ListParagraph"/>
              <w:numPr>
                <w:ilvl w:val="1"/>
                <w:numId w:val="8"/>
              </w:numPr>
              <w:tabs>
                <w:tab w:val="left" w:pos="3300"/>
              </w:tabs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 xml:space="preserve">Update </w:t>
            </w:r>
            <w:r w:rsidR="00E36983">
              <w:rPr>
                <w:sz w:val="20"/>
                <w:szCs w:val="20"/>
              </w:rPr>
              <w:t xml:space="preserve">and utilize </w:t>
            </w:r>
            <w:r w:rsidRPr="014C6D5D">
              <w:rPr>
                <w:sz w:val="20"/>
                <w:szCs w:val="20"/>
              </w:rPr>
              <w:t>the NWSD teacher supervision document to reflect current practices in assessment and responsive instruction.</w:t>
            </w:r>
          </w:p>
          <w:p w14:paraId="42FE4232" w14:textId="0A6D767A" w:rsidR="014C6D5D" w:rsidRDefault="014C6D5D" w:rsidP="014C6D5D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7445FF76" w14:textId="77777777" w:rsidR="0599A099" w:rsidRDefault="0599A099" w:rsidP="014C6D5D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Aug 2023-June 2024</w:t>
            </w:r>
          </w:p>
          <w:p w14:paraId="6DA6BA4E" w14:textId="3DBFC07C" w:rsidR="014C6D5D" w:rsidRDefault="014C6D5D" w:rsidP="014C6D5D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56FD8E8F" w14:textId="51DE0ECD" w:rsidR="0599A099" w:rsidRDefault="0599A099" w:rsidP="014C6D5D">
            <w:pPr>
              <w:tabs>
                <w:tab w:val="left" w:pos="3300"/>
              </w:tabs>
              <w:spacing w:line="259" w:lineRule="auto"/>
            </w:pPr>
            <w:r w:rsidRPr="014C6D5D">
              <w:rPr>
                <w:sz w:val="20"/>
                <w:szCs w:val="20"/>
              </w:rPr>
              <w:t>Superintendents of Learning;</w:t>
            </w:r>
          </w:p>
          <w:p w14:paraId="6CC2F91E" w14:textId="1FB70A7F" w:rsidR="0599A099" w:rsidRDefault="0599A099" w:rsidP="014C6D5D">
            <w:pPr>
              <w:tabs>
                <w:tab w:val="left" w:pos="3300"/>
              </w:tabs>
              <w:spacing w:line="259" w:lineRule="auto"/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School Administrators</w:t>
            </w:r>
          </w:p>
          <w:p w14:paraId="75C3A9DB" w14:textId="38EAFABD" w:rsidR="014C6D5D" w:rsidRDefault="014C6D5D" w:rsidP="014C6D5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14:paraId="7A85AD45" w14:textId="59C2ED9F" w:rsidR="0599A099" w:rsidRDefault="00000000" w:rsidP="014C6D5D">
            <w:pPr>
              <w:tabs>
                <w:tab w:val="left" w:pos="3300"/>
              </w:tabs>
              <w:rPr>
                <w:sz w:val="20"/>
                <w:szCs w:val="20"/>
              </w:rPr>
            </w:pPr>
            <w:hyperlink r:id="rId12">
              <w:r w:rsidR="0599A099" w:rsidRPr="014C6D5D">
                <w:rPr>
                  <w:rStyle w:val="Hyperlink"/>
                  <w:sz w:val="20"/>
                  <w:szCs w:val="20"/>
                </w:rPr>
                <w:t>Supporting Student Assessment in Saskatchewan</w:t>
              </w:r>
            </w:hyperlink>
          </w:p>
          <w:p w14:paraId="7C98C967" w14:textId="73F50E3E" w:rsidR="014C6D5D" w:rsidRDefault="014C6D5D" w:rsidP="014C6D5D">
            <w:pPr>
              <w:rPr>
                <w:sz w:val="20"/>
                <w:szCs w:val="20"/>
              </w:rPr>
            </w:pPr>
          </w:p>
        </w:tc>
      </w:tr>
      <w:tr w:rsidR="014C6D5D" w14:paraId="7A9C467A" w14:textId="77777777" w:rsidTr="65FA5A27">
        <w:trPr>
          <w:trHeight w:val="300"/>
        </w:trPr>
        <w:tc>
          <w:tcPr>
            <w:tcW w:w="3140" w:type="dxa"/>
            <w:vMerge/>
          </w:tcPr>
          <w:p w14:paraId="06CBF629" w14:textId="77777777" w:rsidR="0086743B" w:rsidRDefault="0086743B"/>
        </w:tc>
        <w:tc>
          <w:tcPr>
            <w:tcW w:w="4186" w:type="dxa"/>
          </w:tcPr>
          <w:p w14:paraId="53061885" w14:textId="36EB0B1B" w:rsidR="0599A099" w:rsidRDefault="0599A099" w:rsidP="006645C8">
            <w:pPr>
              <w:pStyle w:val="ListParagraph"/>
              <w:numPr>
                <w:ilvl w:val="1"/>
                <w:numId w:val="8"/>
              </w:numPr>
              <w:tabs>
                <w:tab w:val="left" w:pos="3300"/>
              </w:tabs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 xml:space="preserve">Update current </w:t>
            </w:r>
            <w:hyperlink r:id="rId13">
              <w:r w:rsidRPr="014C6D5D">
                <w:rPr>
                  <w:rStyle w:val="Hyperlink"/>
                  <w:sz w:val="20"/>
                  <w:szCs w:val="20"/>
                </w:rPr>
                <w:t>NWSD assessment document</w:t>
              </w:r>
            </w:hyperlink>
            <w:r w:rsidRPr="014C6D5D">
              <w:rPr>
                <w:sz w:val="20"/>
                <w:szCs w:val="20"/>
              </w:rPr>
              <w:t xml:space="preserve"> to align with </w:t>
            </w:r>
            <w:hyperlink r:id="rId14">
              <w:r w:rsidRPr="014C6D5D">
                <w:rPr>
                  <w:rStyle w:val="Hyperlink"/>
                  <w:sz w:val="20"/>
                  <w:szCs w:val="20"/>
                </w:rPr>
                <w:t>“Supporting Student assessment in Saskatchewan”</w:t>
              </w:r>
            </w:hyperlink>
          </w:p>
          <w:p w14:paraId="3A52171D" w14:textId="779EFE4F" w:rsidR="014C6D5D" w:rsidRDefault="014C6D5D" w:rsidP="014C6D5D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1C8B235F" w14:textId="282A0F53" w:rsidR="0599A099" w:rsidRDefault="0599A099" w:rsidP="014C6D5D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Aug 2023-Dec 2023</w:t>
            </w:r>
          </w:p>
          <w:p w14:paraId="270DFD8A" w14:textId="7226E3B2" w:rsidR="014C6D5D" w:rsidRDefault="014C6D5D" w:rsidP="014C6D5D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4E2A5FD3" w14:textId="229A1AA4" w:rsidR="0599A099" w:rsidRDefault="0599A099" w:rsidP="014C6D5D">
            <w:pPr>
              <w:tabs>
                <w:tab w:val="left" w:pos="3300"/>
              </w:tabs>
              <w:spacing w:line="259" w:lineRule="auto"/>
            </w:pPr>
            <w:r w:rsidRPr="014C6D5D">
              <w:rPr>
                <w:sz w:val="20"/>
                <w:szCs w:val="20"/>
              </w:rPr>
              <w:t>Superintendents of Learning;</w:t>
            </w:r>
          </w:p>
          <w:p w14:paraId="5563A274" w14:textId="67E3309B" w:rsidR="0599A099" w:rsidRDefault="0599A099" w:rsidP="014C6D5D">
            <w:pPr>
              <w:tabs>
                <w:tab w:val="left" w:pos="3300"/>
              </w:tabs>
              <w:spacing w:line="259" w:lineRule="auto"/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Learning and Assessment Consultant</w:t>
            </w:r>
          </w:p>
          <w:p w14:paraId="023B4BE8" w14:textId="15ED9B7D" w:rsidR="014C6D5D" w:rsidRDefault="014C6D5D" w:rsidP="014C6D5D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14:paraId="2757E3F3" w14:textId="6C721289" w:rsidR="0599A099" w:rsidRDefault="00000000" w:rsidP="014C6D5D">
            <w:pPr>
              <w:tabs>
                <w:tab w:val="left" w:pos="3300"/>
              </w:tabs>
              <w:rPr>
                <w:sz w:val="20"/>
                <w:szCs w:val="20"/>
              </w:rPr>
            </w:pPr>
            <w:hyperlink r:id="rId15">
              <w:r w:rsidR="0599A099" w:rsidRPr="014C6D5D">
                <w:rPr>
                  <w:rStyle w:val="Hyperlink"/>
                  <w:sz w:val="20"/>
                  <w:szCs w:val="20"/>
                </w:rPr>
                <w:t>AP360</w:t>
              </w:r>
            </w:hyperlink>
          </w:p>
          <w:p w14:paraId="055CD499" w14:textId="3E1C4754" w:rsidR="014C6D5D" w:rsidRDefault="014C6D5D" w:rsidP="014C6D5D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  <w:p w14:paraId="0F318C79" w14:textId="59C2ED9F" w:rsidR="0599A099" w:rsidRDefault="00000000" w:rsidP="014C6D5D">
            <w:pPr>
              <w:tabs>
                <w:tab w:val="left" w:pos="3300"/>
              </w:tabs>
              <w:rPr>
                <w:sz w:val="20"/>
                <w:szCs w:val="20"/>
              </w:rPr>
            </w:pPr>
            <w:hyperlink r:id="rId16">
              <w:r w:rsidR="0599A099" w:rsidRPr="014C6D5D">
                <w:rPr>
                  <w:rStyle w:val="Hyperlink"/>
                  <w:sz w:val="20"/>
                  <w:szCs w:val="20"/>
                </w:rPr>
                <w:t>Supporting Student Assessment in Saskatchewan</w:t>
              </w:r>
            </w:hyperlink>
          </w:p>
          <w:p w14:paraId="33828F34" w14:textId="718C1199" w:rsidR="014C6D5D" w:rsidRDefault="014C6D5D" w:rsidP="014C6D5D">
            <w:pPr>
              <w:rPr>
                <w:sz w:val="20"/>
                <w:szCs w:val="20"/>
              </w:rPr>
            </w:pPr>
          </w:p>
        </w:tc>
      </w:tr>
      <w:tr w:rsidR="014C6D5D" w14:paraId="49FEE24B" w14:textId="77777777" w:rsidTr="65FA5A27">
        <w:trPr>
          <w:trHeight w:val="300"/>
        </w:trPr>
        <w:tc>
          <w:tcPr>
            <w:tcW w:w="3140" w:type="dxa"/>
            <w:vMerge/>
          </w:tcPr>
          <w:p w14:paraId="4757143D" w14:textId="77777777" w:rsidR="0086743B" w:rsidRDefault="0086743B"/>
        </w:tc>
        <w:tc>
          <w:tcPr>
            <w:tcW w:w="4186" w:type="dxa"/>
          </w:tcPr>
          <w:p w14:paraId="09CC019C" w14:textId="356D5E18" w:rsidR="0599A099" w:rsidRDefault="0599A099" w:rsidP="006645C8">
            <w:pPr>
              <w:pStyle w:val="ListParagraph"/>
              <w:numPr>
                <w:ilvl w:val="1"/>
                <w:numId w:val="8"/>
              </w:numPr>
              <w:tabs>
                <w:tab w:val="left" w:pos="3300"/>
              </w:tabs>
              <w:rPr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>Pilot Balanced Math for final year-aligned with responsive teaching and assessment strategies (Full implementation to begin 2024)</w:t>
            </w:r>
          </w:p>
          <w:p w14:paraId="557EFFDC" w14:textId="63E4B9F9" w:rsidR="008C025E" w:rsidRPr="008C025E" w:rsidRDefault="008C025E" w:rsidP="008C025E">
            <w:pPr>
              <w:tabs>
                <w:tab w:val="left" w:pos="3300"/>
              </w:tabs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GAS Balanced Math Participation:</w:t>
            </w:r>
          </w:p>
          <w:p w14:paraId="131FAD67" w14:textId="3444F7DC" w:rsidR="00E36983" w:rsidRDefault="008C025E" w:rsidP="008C025E">
            <w:pPr>
              <w:pStyle w:val="ListParagraph"/>
              <w:numPr>
                <w:ilvl w:val="0"/>
                <w:numId w:val="29"/>
              </w:numPr>
              <w:tabs>
                <w:tab w:val="left" w:pos="3300"/>
              </w:tabs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 xml:space="preserve">1-2 </w:t>
            </w:r>
            <w:r w:rsidR="000936BB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 xml:space="preserve">Already </w:t>
            </w:r>
            <w:r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Participating</w:t>
            </w:r>
          </w:p>
          <w:p w14:paraId="2DBB493B" w14:textId="50DE45F8" w:rsidR="008C025E" w:rsidRDefault="000936BB" w:rsidP="008C025E">
            <w:pPr>
              <w:pStyle w:val="ListParagraph"/>
              <w:numPr>
                <w:ilvl w:val="0"/>
                <w:numId w:val="29"/>
              </w:numPr>
              <w:tabs>
                <w:tab w:val="left" w:pos="3300"/>
              </w:tabs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3-4 Participating Next Year</w:t>
            </w:r>
          </w:p>
          <w:p w14:paraId="7D650DEC" w14:textId="56B6B81C" w:rsidR="000936BB" w:rsidRPr="003A035B" w:rsidRDefault="000936BB" w:rsidP="008C025E">
            <w:pPr>
              <w:pStyle w:val="ListParagraph"/>
              <w:numPr>
                <w:ilvl w:val="0"/>
                <w:numId w:val="29"/>
              </w:numPr>
              <w:tabs>
                <w:tab w:val="left" w:pos="3300"/>
              </w:tabs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5-8 Already Participating</w:t>
            </w:r>
          </w:p>
          <w:p w14:paraId="69CB8684" w14:textId="20176FAC" w:rsidR="014C6D5D" w:rsidRDefault="014C6D5D" w:rsidP="014C6D5D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0C07E263" w14:textId="64383085" w:rsidR="0599A099" w:rsidRDefault="0599A099" w:rsidP="014C6D5D">
            <w:pPr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Aug 2023-June 2024</w:t>
            </w:r>
          </w:p>
        </w:tc>
        <w:tc>
          <w:tcPr>
            <w:tcW w:w="2407" w:type="dxa"/>
          </w:tcPr>
          <w:p w14:paraId="7A584666" w14:textId="26DAE5FF" w:rsidR="0599A099" w:rsidRDefault="0599A099" w:rsidP="014C6D5D">
            <w:pPr>
              <w:tabs>
                <w:tab w:val="left" w:pos="3300"/>
              </w:tabs>
              <w:spacing w:line="259" w:lineRule="auto"/>
            </w:pPr>
            <w:r w:rsidRPr="014C6D5D">
              <w:rPr>
                <w:sz w:val="20"/>
                <w:szCs w:val="20"/>
              </w:rPr>
              <w:t>Superintendents of Learning</w:t>
            </w:r>
            <w:r w:rsidR="0258F6CB" w:rsidRPr="014C6D5D">
              <w:rPr>
                <w:sz w:val="20"/>
                <w:szCs w:val="20"/>
              </w:rPr>
              <w:t>;</w:t>
            </w:r>
          </w:p>
          <w:p w14:paraId="179CD205" w14:textId="2CE49530" w:rsidR="0599A099" w:rsidRDefault="0599A099" w:rsidP="014C6D5D">
            <w:pPr>
              <w:spacing w:line="259" w:lineRule="auto"/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Learning Coaches</w:t>
            </w:r>
            <w:r w:rsidR="1BAAA4BC" w:rsidRPr="014C6D5D">
              <w:rPr>
                <w:sz w:val="20"/>
                <w:szCs w:val="20"/>
              </w:rPr>
              <w:t>;</w:t>
            </w:r>
          </w:p>
          <w:p w14:paraId="2C98FA5F" w14:textId="6CDDB6D3" w:rsidR="1BAAA4BC" w:rsidRDefault="1BAAA4BC" w:rsidP="014C6D5D">
            <w:pPr>
              <w:spacing w:line="259" w:lineRule="auto"/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Pilot Teachers</w:t>
            </w:r>
          </w:p>
        </w:tc>
        <w:tc>
          <w:tcPr>
            <w:tcW w:w="2791" w:type="dxa"/>
          </w:tcPr>
          <w:p w14:paraId="5F8C6A66" w14:textId="17C70741" w:rsidR="0599A099" w:rsidRDefault="00000000" w:rsidP="18174F8D">
            <w:pPr>
              <w:rPr>
                <w:sz w:val="20"/>
                <w:szCs w:val="20"/>
              </w:rPr>
            </w:pPr>
            <w:hyperlink r:id="rId17">
              <w:r w:rsidR="0599A099" w:rsidRPr="18174F8D">
                <w:rPr>
                  <w:rStyle w:val="Hyperlink"/>
                  <w:sz w:val="20"/>
                  <w:szCs w:val="20"/>
                </w:rPr>
                <w:t>NWSD Math Hub</w:t>
              </w:r>
            </w:hyperlink>
          </w:p>
          <w:p w14:paraId="353A8AB8" w14:textId="5E7C3AEC" w:rsidR="0599A099" w:rsidRDefault="0599A099" w:rsidP="18174F8D">
            <w:pPr>
              <w:rPr>
                <w:sz w:val="20"/>
                <w:szCs w:val="20"/>
              </w:rPr>
            </w:pPr>
          </w:p>
          <w:p w14:paraId="0883353B" w14:textId="61F740C1" w:rsidR="0599A099" w:rsidRDefault="00000000" w:rsidP="18174F8D">
            <w:pPr>
              <w:rPr>
                <w:sz w:val="20"/>
                <w:szCs w:val="20"/>
              </w:rPr>
            </w:pPr>
            <w:hyperlink r:id="rId18">
              <w:r w:rsidR="7D7B35EE" w:rsidRPr="18174F8D">
                <w:rPr>
                  <w:rStyle w:val="Hyperlink"/>
                  <w:sz w:val="20"/>
                  <w:szCs w:val="20"/>
                </w:rPr>
                <w:t>Balanced Math Look Fors</w:t>
              </w:r>
            </w:hyperlink>
          </w:p>
        </w:tc>
      </w:tr>
      <w:tr w:rsidR="014C6D5D" w14:paraId="470ED683" w14:textId="77777777" w:rsidTr="65FA5A27">
        <w:trPr>
          <w:trHeight w:val="300"/>
        </w:trPr>
        <w:tc>
          <w:tcPr>
            <w:tcW w:w="3140" w:type="dxa"/>
            <w:vMerge/>
          </w:tcPr>
          <w:p w14:paraId="5CF39806" w14:textId="77777777" w:rsidR="0086743B" w:rsidRDefault="0086743B"/>
        </w:tc>
        <w:tc>
          <w:tcPr>
            <w:tcW w:w="4186" w:type="dxa"/>
          </w:tcPr>
          <w:p w14:paraId="3CEC391F" w14:textId="46D4A89E" w:rsidR="0599A099" w:rsidRDefault="0599A099" w:rsidP="006645C8">
            <w:pPr>
              <w:pStyle w:val="ListParagraph"/>
              <w:numPr>
                <w:ilvl w:val="1"/>
                <w:numId w:val="8"/>
              </w:numPr>
              <w:tabs>
                <w:tab w:val="left" w:pos="3300"/>
              </w:tabs>
              <w:spacing w:line="259" w:lineRule="auto"/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Pilot Literacy Project-aligned with responsive teaching and assessment strategies</w:t>
            </w:r>
          </w:p>
          <w:p w14:paraId="6D876D92" w14:textId="081BB73A" w:rsidR="014C6D5D" w:rsidRDefault="014C6D5D" w:rsidP="014C6D5D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0FC41C48" w14:textId="2D48FEFA" w:rsidR="0599A099" w:rsidRDefault="0599A099" w:rsidP="014C6D5D">
            <w:pPr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Aug 2023-June 2024</w:t>
            </w:r>
          </w:p>
        </w:tc>
        <w:tc>
          <w:tcPr>
            <w:tcW w:w="2407" w:type="dxa"/>
          </w:tcPr>
          <w:p w14:paraId="66EA90E4" w14:textId="62A5818D" w:rsidR="0599A099" w:rsidRDefault="0599A099" w:rsidP="014C6D5D">
            <w:pPr>
              <w:tabs>
                <w:tab w:val="left" w:pos="3300"/>
              </w:tabs>
              <w:spacing w:line="259" w:lineRule="auto"/>
            </w:pPr>
            <w:r w:rsidRPr="014C6D5D">
              <w:rPr>
                <w:sz w:val="20"/>
                <w:szCs w:val="20"/>
              </w:rPr>
              <w:t>Superintendents of Learning</w:t>
            </w:r>
            <w:r w:rsidR="1F33BB24" w:rsidRPr="014C6D5D">
              <w:rPr>
                <w:sz w:val="20"/>
                <w:szCs w:val="20"/>
              </w:rPr>
              <w:t>;</w:t>
            </w:r>
          </w:p>
          <w:p w14:paraId="1CD19E29" w14:textId="089ED29C" w:rsidR="0599A099" w:rsidRDefault="0599A099" w:rsidP="014C6D5D">
            <w:pPr>
              <w:spacing w:line="259" w:lineRule="auto"/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Learning Coaches</w:t>
            </w:r>
            <w:r w:rsidR="31F8737A" w:rsidRPr="014C6D5D">
              <w:rPr>
                <w:sz w:val="20"/>
                <w:szCs w:val="20"/>
              </w:rPr>
              <w:t>;</w:t>
            </w:r>
          </w:p>
          <w:p w14:paraId="3C411E24" w14:textId="59729839" w:rsidR="31F8737A" w:rsidRDefault="31F8737A" w:rsidP="014C6D5D">
            <w:pPr>
              <w:spacing w:line="259" w:lineRule="auto"/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Literacy Team;</w:t>
            </w:r>
          </w:p>
          <w:p w14:paraId="1178024A" w14:textId="3057211A" w:rsidR="31F8737A" w:rsidRDefault="31F8737A" w:rsidP="014C6D5D">
            <w:pPr>
              <w:spacing w:line="259" w:lineRule="auto"/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Pilot Teachers</w:t>
            </w:r>
          </w:p>
        </w:tc>
        <w:tc>
          <w:tcPr>
            <w:tcW w:w="2791" w:type="dxa"/>
          </w:tcPr>
          <w:p w14:paraId="73E477B1" w14:textId="130CE6FB" w:rsidR="01714E4C" w:rsidRDefault="00000000" w:rsidP="18174F8D">
            <w:pPr>
              <w:rPr>
                <w:sz w:val="20"/>
                <w:szCs w:val="20"/>
              </w:rPr>
            </w:pPr>
            <w:hyperlink r:id="rId19">
              <w:r w:rsidR="01714E4C" w:rsidRPr="18174F8D">
                <w:rPr>
                  <w:rStyle w:val="Hyperlink"/>
                  <w:sz w:val="20"/>
                  <w:szCs w:val="20"/>
                </w:rPr>
                <w:t>NWSD Literacy Hub</w:t>
              </w:r>
            </w:hyperlink>
          </w:p>
          <w:p w14:paraId="2F7F8A87" w14:textId="150749AB" w:rsidR="01714E4C" w:rsidRDefault="01714E4C" w:rsidP="18174F8D">
            <w:pPr>
              <w:rPr>
                <w:sz w:val="20"/>
                <w:szCs w:val="20"/>
              </w:rPr>
            </w:pPr>
          </w:p>
          <w:p w14:paraId="1229C2B8" w14:textId="0C3B54DC" w:rsidR="01714E4C" w:rsidRDefault="00000000" w:rsidP="18174F8D">
            <w:pPr>
              <w:rPr>
                <w:sz w:val="20"/>
                <w:szCs w:val="20"/>
              </w:rPr>
            </w:pPr>
            <w:hyperlink r:id="rId20">
              <w:r w:rsidR="1D160D95" w:rsidRPr="18174F8D">
                <w:rPr>
                  <w:rStyle w:val="Hyperlink"/>
                  <w:sz w:val="20"/>
                  <w:szCs w:val="20"/>
                </w:rPr>
                <w:t>Effective Literacy Look Fors</w:t>
              </w:r>
            </w:hyperlink>
          </w:p>
          <w:p w14:paraId="41611A74" w14:textId="1DBE2D0C" w:rsidR="01714E4C" w:rsidRDefault="01714E4C" w:rsidP="18174F8D">
            <w:pPr>
              <w:rPr>
                <w:sz w:val="20"/>
                <w:szCs w:val="20"/>
              </w:rPr>
            </w:pPr>
          </w:p>
        </w:tc>
      </w:tr>
      <w:tr w:rsidR="014C6D5D" w14:paraId="6A95FEB4" w14:textId="77777777" w:rsidTr="65FA5A27">
        <w:trPr>
          <w:trHeight w:val="300"/>
        </w:trPr>
        <w:tc>
          <w:tcPr>
            <w:tcW w:w="3140" w:type="dxa"/>
            <w:vMerge/>
          </w:tcPr>
          <w:p w14:paraId="12B364A8" w14:textId="77777777" w:rsidR="0086743B" w:rsidRDefault="0086743B"/>
        </w:tc>
        <w:tc>
          <w:tcPr>
            <w:tcW w:w="4186" w:type="dxa"/>
          </w:tcPr>
          <w:p w14:paraId="1E59D0B8" w14:textId="1558FF43" w:rsidR="31F8737A" w:rsidRDefault="4D9A046E" w:rsidP="006645C8">
            <w:pPr>
              <w:pStyle w:val="ListParagraph"/>
              <w:numPr>
                <w:ilvl w:val="1"/>
                <w:numId w:val="8"/>
              </w:numPr>
              <w:tabs>
                <w:tab w:val="left" w:pos="3300"/>
              </w:tabs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Explore</w:t>
            </w:r>
            <w:r w:rsidR="31F8737A" w:rsidRPr="716F74FA">
              <w:rPr>
                <w:sz w:val="20"/>
                <w:szCs w:val="20"/>
              </w:rPr>
              <w:t xml:space="preserve"> Professional Learning Communities</w:t>
            </w:r>
            <w:r w:rsidR="54FF4B5A" w:rsidRPr="716F74FA">
              <w:rPr>
                <w:sz w:val="20"/>
                <w:szCs w:val="20"/>
              </w:rPr>
              <w:t xml:space="preserve"> with a </w:t>
            </w:r>
            <w:r w:rsidR="31F8737A" w:rsidRPr="716F74FA">
              <w:rPr>
                <w:sz w:val="20"/>
                <w:szCs w:val="20"/>
              </w:rPr>
              <w:t>Working Group</w:t>
            </w:r>
          </w:p>
          <w:p w14:paraId="2DBB4D2B" w14:textId="4345D71D" w:rsidR="014C6D5D" w:rsidRDefault="014C6D5D" w:rsidP="014C6D5D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3EE51613" w14:textId="118A315B" w:rsidR="69638B21" w:rsidRDefault="69638B21" w:rsidP="014C6D5D">
            <w:pPr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Aug 2023-June 2024</w:t>
            </w:r>
          </w:p>
        </w:tc>
        <w:tc>
          <w:tcPr>
            <w:tcW w:w="2407" w:type="dxa"/>
          </w:tcPr>
          <w:p w14:paraId="163E1BCB" w14:textId="44513E0C" w:rsidR="69638B21" w:rsidRDefault="69638B21" w:rsidP="014C6D5D">
            <w:pPr>
              <w:tabs>
                <w:tab w:val="left" w:pos="3300"/>
              </w:tabs>
              <w:spacing w:line="259" w:lineRule="auto"/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Superintendents of Learning</w:t>
            </w:r>
          </w:p>
          <w:p w14:paraId="63B3B618" w14:textId="3889041A" w:rsidR="014C6D5D" w:rsidRDefault="014C6D5D" w:rsidP="014C6D5D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14:paraId="02EE5067" w14:textId="25392CFB" w:rsidR="014C6D5D" w:rsidRDefault="014C6D5D" w:rsidP="014C6D5D">
            <w:pPr>
              <w:rPr>
                <w:sz w:val="20"/>
                <w:szCs w:val="20"/>
              </w:rPr>
            </w:pPr>
          </w:p>
        </w:tc>
      </w:tr>
      <w:tr w:rsidR="014C6D5D" w14:paraId="6D5DD21E" w14:textId="77777777" w:rsidTr="65FA5A27">
        <w:trPr>
          <w:trHeight w:val="300"/>
        </w:trPr>
        <w:tc>
          <w:tcPr>
            <w:tcW w:w="3140" w:type="dxa"/>
            <w:vMerge/>
          </w:tcPr>
          <w:p w14:paraId="2A191FEF" w14:textId="77777777" w:rsidR="0086743B" w:rsidRDefault="0086743B"/>
        </w:tc>
        <w:tc>
          <w:tcPr>
            <w:tcW w:w="4186" w:type="dxa"/>
          </w:tcPr>
          <w:p w14:paraId="73A669D3" w14:textId="4FE3CF37" w:rsidR="69638B21" w:rsidRDefault="69638B21" w:rsidP="006645C8">
            <w:pPr>
              <w:pStyle w:val="ListParagraph"/>
              <w:numPr>
                <w:ilvl w:val="1"/>
                <w:numId w:val="8"/>
              </w:numPr>
              <w:tabs>
                <w:tab w:val="left" w:pos="3300"/>
              </w:tabs>
              <w:spacing w:line="259" w:lineRule="auto"/>
              <w:rPr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>Implement instructional leadership practices that strengthen responsive instruction and assessment.</w:t>
            </w:r>
            <w:r w:rsidR="13A3DD92" w:rsidRPr="23110B75">
              <w:rPr>
                <w:sz w:val="20"/>
                <w:szCs w:val="20"/>
              </w:rPr>
              <w:t xml:space="preserve"> (ie. </w:t>
            </w:r>
            <w:r w:rsidR="28FB6B1F" w:rsidRPr="23110B75">
              <w:rPr>
                <w:sz w:val="20"/>
                <w:szCs w:val="20"/>
              </w:rPr>
              <w:t>Establishing goals and expectations</w:t>
            </w:r>
            <w:r w:rsidR="13A3DD92" w:rsidRPr="23110B75">
              <w:rPr>
                <w:sz w:val="20"/>
                <w:szCs w:val="20"/>
              </w:rPr>
              <w:t xml:space="preserve">, resourcing strategically, </w:t>
            </w:r>
            <w:r w:rsidR="48D10288" w:rsidRPr="23110B75">
              <w:rPr>
                <w:sz w:val="20"/>
                <w:szCs w:val="20"/>
              </w:rPr>
              <w:t xml:space="preserve">ensuring </w:t>
            </w:r>
            <w:r w:rsidR="52B78B6D" w:rsidRPr="23110B75">
              <w:rPr>
                <w:sz w:val="20"/>
                <w:szCs w:val="20"/>
              </w:rPr>
              <w:t>quality teaching, leading teacher learning and development, ensuring an orderly and safe environment</w:t>
            </w:r>
            <w:r w:rsidR="71A90E61" w:rsidRPr="23110B75">
              <w:rPr>
                <w:sz w:val="20"/>
                <w:szCs w:val="20"/>
              </w:rPr>
              <w:t>)</w:t>
            </w:r>
          </w:p>
          <w:p w14:paraId="192BBC33" w14:textId="2D059D1B" w:rsidR="23110B75" w:rsidRDefault="23110B75" w:rsidP="23110B75">
            <w:pPr>
              <w:pStyle w:val="ListParagraph"/>
              <w:tabs>
                <w:tab w:val="left" w:pos="3300"/>
              </w:tabs>
              <w:spacing w:line="259" w:lineRule="auto"/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11E94680" w14:textId="7CE71095" w:rsidR="000055DB" w:rsidRDefault="000055DB" w:rsidP="000055DB">
            <w:pPr>
              <w:pStyle w:val="ListParagraph"/>
              <w:numPr>
                <w:ilvl w:val="0"/>
                <w:numId w:val="30"/>
              </w:numPr>
              <w:tabs>
                <w:tab w:val="left" w:pos="3300"/>
              </w:tabs>
              <w:spacing w:line="259" w:lineRule="auto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Aligning staff PGPs to SAP (</w:t>
            </w:r>
            <w:r w:rsidR="001A2F40">
              <w:rPr>
                <w:b/>
                <w:bCs/>
                <w:color w:val="70AD47" w:themeColor="accent6"/>
                <w:sz w:val="20"/>
                <w:szCs w:val="20"/>
              </w:rPr>
              <w:t xml:space="preserve">Responsive </w:t>
            </w:r>
            <w:r w:rsidR="003436CB">
              <w:rPr>
                <w:b/>
                <w:bCs/>
                <w:color w:val="70AD47" w:themeColor="accent6"/>
                <w:sz w:val="20"/>
                <w:szCs w:val="20"/>
              </w:rPr>
              <w:t>Instruction</w:t>
            </w:r>
            <w:r w:rsidR="001A2F40">
              <w:rPr>
                <w:b/>
                <w:bCs/>
                <w:color w:val="70AD47" w:themeColor="accent6"/>
                <w:sz w:val="20"/>
                <w:szCs w:val="20"/>
              </w:rPr>
              <w:t xml:space="preserve"> Goal, Inspiring Success Goal, &amp; </w:t>
            </w:r>
            <w:r w:rsidR="003436CB">
              <w:rPr>
                <w:b/>
                <w:bCs/>
                <w:color w:val="70AD47" w:themeColor="accent6"/>
                <w:sz w:val="20"/>
                <w:szCs w:val="20"/>
              </w:rPr>
              <w:t>Mental Health Well Being Goal)</w:t>
            </w:r>
          </w:p>
          <w:p w14:paraId="1E261AB8" w14:textId="1F5B5D54" w:rsidR="008216D2" w:rsidRDefault="003436CB" w:rsidP="008216D2">
            <w:pPr>
              <w:pStyle w:val="ListParagraph"/>
              <w:numPr>
                <w:ilvl w:val="0"/>
                <w:numId w:val="30"/>
              </w:numPr>
              <w:tabs>
                <w:tab w:val="left" w:pos="3300"/>
              </w:tabs>
              <w:spacing w:line="259" w:lineRule="auto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 xml:space="preserve">Leading School PD </w:t>
            </w:r>
            <w:r w:rsidR="008216D2">
              <w:rPr>
                <w:b/>
                <w:bCs/>
                <w:color w:val="70AD47" w:themeColor="accent6"/>
                <w:sz w:val="20"/>
                <w:szCs w:val="20"/>
              </w:rPr>
              <w:t>at Staff Meetings (Ref to PD Plan)</w:t>
            </w:r>
          </w:p>
          <w:p w14:paraId="2A83619A" w14:textId="662A40F3" w:rsidR="008216D2" w:rsidRDefault="008216D2" w:rsidP="008216D2">
            <w:pPr>
              <w:pStyle w:val="ListParagraph"/>
              <w:numPr>
                <w:ilvl w:val="0"/>
                <w:numId w:val="30"/>
              </w:numPr>
              <w:tabs>
                <w:tab w:val="left" w:pos="3300"/>
              </w:tabs>
              <w:spacing w:line="259" w:lineRule="auto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Monthly Walkthroughs in every classroom</w:t>
            </w:r>
          </w:p>
          <w:p w14:paraId="719732A2" w14:textId="1D0214E5" w:rsidR="00DA681D" w:rsidRDefault="00E055C6" w:rsidP="008216D2">
            <w:pPr>
              <w:pStyle w:val="ListParagraph"/>
              <w:numPr>
                <w:ilvl w:val="0"/>
                <w:numId w:val="30"/>
              </w:numPr>
              <w:tabs>
                <w:tab w:val="left" w:pos="3300"/>
              </w:tabs>
              <w:spacing w:line="259" w:lineRule="auto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Collaboratively</w:t>
            </w:r>
            <w:r w:rsidR="00DA681D">
              <w:rPr>
                <w:b/>
                <w:bCs/>
                <w:color w:val="70AD47" w:themeColor="accent6"/>
                <w:sz w:val="20"/>
                <w:szCs w:val="20"/>
              </w:rPr>
              <w:t xml:space="preserve"> setting goals </w:t>
            </w:r>
          </w:p>
          <w:p w14:paraId="362960E4" w14:textId="05002E34" w:rsidR="00E055C6" w:rsidRDefault="00E055C6" w:rsidP="008216D2">
            <w:pPr>
              <w:pStyle w:val="ListParagraph"/>
              <w:numPr>
                <w:ilvl w:val="0"/>
                <w:numId w:val="30"/>
              </w:numPr>
              <w:tabs>
                <w:tab w:val="left" w:pos="3300"/>
              </w:tabs>
              <w:spacing w:line="259" w:lineRule="auto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Purchasing resources</w:t>
            </w:r>
          </w:p>
          <w:p w14:paraId="5D29EE04" w14:textId="07C035AA" w:rsidR="00E055C6" w:rsidRPr="008216D2" w:rsidRDefault="00E055C6" w:rsidP="008216D2">
            <w:pPr>
              <w:pStyle w:val="ListParagraph"/>
              <w:numPr>
                <w:ilvl w:val="0"/>
                <w:numId w:val="30"/>
              </w:numPr>
              <w:tabs>
                <w:tab w:val="left" w:pos="3300"/>
              </w:tabs>
              <w:spacing w:line="259" w:lineRule="auto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Staffing Decisions based on what’s best for students</w:t>
            </w:r>
          </w:p>
          <w:p w14:paraId="71BF3BC5" w14:textId="6B4331FA" w:rsidR="014C6D5D" w:rsidRDefault="014C6D5D" w:rsidP="00E055C6">
            <w:pPr>
              <w:pStyle w:val="ListParagraph"/>
              <w:tabs>
                <w:tab w:val="left" w:pos="3300"/>
              </w:tabs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7FD28764" w14:textId="420DE10F" w:rsidR="41105EA7" w:rsidRDefault="41105EA7" w:rsidP="014C6D5D">
            <w:pPr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 xml:space="preserve">June </w:t>
            </w:r>
            <w:r w:rsidR="69638B21" w:rsidRPr="014C6D5D">
              <w:rPr>
                <w:sz w:val="20"/>
                <w:szCs w:val="20"/>
              </w:rPr>
              <w:t>2023-June 2024</w:t>
            </w:r>
          </w:p>
        </w:tc>
        <w:tc>
          <w:tcPr>
            <w:tcW w:w="2407" w:type="dxa"/>
          </w:tcPr>
          <w:p w14:paraId="431B48D0" w14:textId="77C9AA52" w:rsidR="69638B21" w:rsidRDefault="69638B21" w:rsidP="014C6D5D">
            <w:pPr>
              <w:spacing w:line="259" w:lineRule="auto"/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School Administrators</w:t>
            </w:r>
          </w:p>
        </w:tc>
        <w:tc>
          <w:tcPr>
            <w:tcW w:w="2791" w:type="dxa"/>
          </w:tcPr>
          <w:p w14:paraId="111259CC" w14:textId="06CBCF43" w:rsidR="13FC717F" w:rsidRDefault="00000000" w:rsidP="014C6D5D">
            <w:pPr>
              <w:tabs>
                <w:tab w:val="left" w:pos="3300"/>
              </w:tabs>
              <w:rPr>
                <w:sz w:val="20"/>
                <w:szCs w:val="20"/>
              </w:rPr>
            </w:pPr>
            <w:hyperlink r:id="rId21">
              <w:r w:rsidR="13FC717F" w:rsidRPr="585B90C0">
                <w:rPr>
                  <w:rStyle w:val="Hyperlink"/>
                  <w:sz w:val="20"/>
                  <w:szCs w:val="20"/>
                </w:rPr>
                <w:t>NWSD Responsive Instruction Look Fors</w:t>
              </w:r>
            </w:hyperlink>
          </w:p>
          <w:p w14:paraId="3654C8F5" w14:textId="4BFEA5F8" w:rsidR="014C6D5D" w:rsidRDefault="014C6D5D" w:rsidP="014C6D5D">
            <w:pPr>
              <w:rPr>
                <w:sz w:val="20"/>
                <w:szCs w:val="20"/>
              </w:rPr>
            </w:pPr>
          </w:p>
          <w:p w14:paraId="6AB8A45A" w14:textId="155C1A00" w:rsidR="2C2799C4" w:rsidRDefault="2C2799C4" w:rsidP="014C6D5D">
            <w:pPr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Continued Instructional Leadership PD</w:t>
            </w:r>
          </w:p>
        </w:tc>
      </w:tr>
      <w:tr w:rsidR="014C6D5D" w14:paraId="3C6821F9" w14:textId="77777777" w:rsidTr="65FA5A27">
        <w:trPr>
          <w:trHeight w:val="300"/>
        </w:trPr>
        <w:tc>
          <w:tcPr>
            <w:tcW w:w="3140" w:type="dxa"/>
            <w:vMerge/>
          </w:tcPr>
          <w:p w14:paraId="05C78DE5" w14:textId="77777777" w:rsidR="0086743B" w:rsidRDefault="0086743B"/>
        </w:tc>
        <w:tc>
          <w:tcPr>
            <w:tcW w:w="4186" w:type="dxa"/>
          </w:tcPr>
          <w:p w14:paraId="574BAB5F" w14:textId="641602E8" w:rsidR="060DA123" w:rsidRDefault="060DA123" w:rsidP="006645C8">
            <w:pPr>
              <w:pStyle w:val="ListParagraph"/>
              <w:numPr>
                <w:ilvl w:val="1"/>
                <w:numId w:val="8"/>
              </w:numPr>
              <w:tabs>
                <w:tab w:val="left" w:pos="3300"/>
              </w:tabs>
              <w:rPr>
                <w:sz w:val="20"/>
                <w:szCs w:val="20"/>
              </w:rPr>
            </w:pPr>
            <w:r w:rsidRPr="18174F8D">
              <w:rPr>
                <w:sz w:val="20"/>
                <w:szCs w:val="20"/>
              </w:rPr>
              <w:t>D</w:t>
            </w:r>
            <w:r w:rsidR="2C2799C4" w:rsidRPr="18174F8D">
              <w:rPr>
                <w:sz w:val="20"/>
                <w:szCs w:val="20"/>
              </w:rPr>
              <w:t>evelop and implement instructional goals based on teaching strategies listed in the   document</w:t>
            </w:r>
            <w:r w:rsidR="0335C713" w:rsidRPr="18174F8D">
              <w:rPr>
                <w:sz w:val="20"/>
                <w:szCs w:val="20"/>
              </w:rPr>
              <w:t xml:space="preserve"> </w:t>
            </w:r>
            <w:hyperlink r:id="rId22">
              <w:r w:rsidR="0335C713" w:rsidRPr="18174F8D">
                <w:rPr>
                  <w:rStyle w:val="Hyperlink"/>
                  <w:sz w:val="20"/>
                  <w:szCs w:val="20"/>
                </w:rPr>
                <w:t>NWSD Responsive Instruction Look Fors</w:t>
              </w:r>
            </w:hyperlink>
            <w:r w:rsidR="0335C713" w:rsidRPr="18174F8D">
              <w:rPr>
                <w:sz w:val="20"/>
                <w:szCs w:val="20"/>
              </w:rPr>
              <w:t xml:space="preserve"> </w:t>
            </w:r>
            <w:r w:rsidR="2C2799C4" w:rsidRPr="18174F8D">
              <w:rPr>
                <w:sz w:val="20"/>
                <w:szCs w:val="20"/>
              </w:rPr>
              <w:t xml:space="preserve">and </w:t>
            </w:r>
            <w:hyperlink r:id="rId23">
              <w:r w:rsidR="2C2799C4" w:rsidRPr="18174F8D">
                <w:rPr>
                  <w:rStyle w:val="Hyperlink"/>
                  <w:sz w:val="20"/>
                  <w:szCs w:val="20"/>
                </w:rPr>
                <w:t>“Supporting Student Assessment in Saskatchewan”</w:t>
              </w:r>
            </w:hyperlink>
            <w:r w:rsidR="2C2799C4" w:rsidRPr="18174F8D">
              <w:rPr>
                <w:sz w:val="20"/>
                <w:szCs w:val="20"/>
              </w:rPr>
              <w:t xml:space="preserve"> Modules</w:t>
            </w:r>
          </w:p>
          <w:p w14:paraId="1EB9092C" w14:textId="162046EF" w:rsidR="0051401C" w:rsidRDefault="0051401C" w:rsidP="0051401C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60DF6517" w14:textId="0EBD0C4E" w:rsidR="00BD4123" w:rsidRPr="00BD4123" w:rsidRDefault="00BD4123" w:rsidP="00BD4123">
            <w:pPr>
              <w:pStyle w:val="ListParagraph"/>
              <w:numPr>
                <w:ilvl w:val="0"/>
                <w:numId w:val="31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BD4123">
              <w:rPr>
                <w:b/>
                <w:bCs/>
                <w:color w:val="70AD47" w:themeColor="accent6"/>
                <w:sz w:val="20"/>
                <w:szCs w:val="20"/>
              </w:rPr>
              <w:t>GAS staff will use division, provincial, classroom data (as/of/for learning)</w:t>
            </w:r>
            <w:r w:rsidR="00E8778A">
              <w:rPr>
                <w:b/>
                <w:bCs/>
                <w:color w:val="70AD47" w:themeColor="accent6"/>
                <w:sz w:val="20"/>
                <w:szCs w:val="20"/>
              </w:rPr>
              <w:t xml:space="preserve">, and </w:t>
            </w:r>
            <w:r w:rsidR="00E05F36">
              <w:rPr>
                <w:b/>
                <w:bCs/>
                <w:color w:val="70AD47" w:themeColor="accent6"/>
                <w:sz w:val="20"/>
                <w:szCs w:val="20"/>
              </w:rPr>
              <w:t xml:space="preserve">NWSD </w:t>
            </w:r>
            <w:r w:rsidR="00E8778A">
              <w:rPr>
                <w:b/>
                <w:bCs/>
                <w:color w:val="70AD47" w:themeColor="accent6"/>
                <w:sz w:val="20"/>
                <w:szCs w:val="20"/>
              </w:rPr>
              <w:t>Responsive Instruction Look Fors</w:t>
            </w:r>
            <w:r w:rsidRPr="00BD4123">
              <w:rPr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="00E05F36">
              <w:rPr>
                <w:b/>
                <w:bCs/>
                <w:color w:val="70AD47" w:themeColor="accent6"/>
                <w:sz w:val="20"/>
                <w:szCs w:val="20"/>
              </w:rPr>
              <w:t xml:space="preserve">to determine the next steps for </w:t>
            </w:r>
            <w:r w:rsidRPr="00BD4123">
              <w:rPr>
                <w:b/>
                <w:bCs/>
                <w:color w:val="70AD47" w:themeColor="accent6"/>
                <w:sz w:val="20"/>
                <w:szCs w:val="20"/>
              </w:rPr>
              <w:t xml:space="preserve">classroom-based intervention (Tier 1/2/3). </w:t>
            </w:r>
          </w:p>
          <w:p w14:paraId="75361E63" w14:textId="77777777" w:rsidR="00BD4123" w:rsidRPr="00BD4123" w:rsidRDefault="00BD4123" w:rsidP="0048351E">
            <w:pPr>
              <w:pStyle w:val="ListParagraph"/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185CC266" w14:textId="328EB0D3" w:rsidR="00D745CC" w:rsidRDefault="00BD4123" w:rsidP="00BD4123">
            <w:pPr>
              <w:pStyle w:val="ListParagraph"/>
              <w:numPr>
                <w:ilvl w:val="0"/>
                <w:numId w:val="31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BD4123">
              <w:rPr>
                <w:b/>
                <w:bCs/>
                <w:color w:val="70AD47" w:themeColor="accent6"/>
                <w:sz w:val="20"/>
                <w:szCs w:val="20"/>
              </w:rPr>
              <w:t xml:space="preserve">GAS </w:t>
            </w:r>
            <w:r w:rsidR="00B135AD">
              <w:rPr>
                <w:b/>
                <w:bCs/>
                <w:color w:val="70AD47" w:themeColor="accent6"/>
                <w:sz w:val="20"/>
                <w:szCs w:val="20"/>
              </w:rPr>
              <w:t xml:space="preserve">staff </w:t>
            </w:r>
            <w:r w:rsidRPr="00BD4123">
              <w:rPr>
                <w:b/>
                <w:bCs/>
                <w:color w:val="70AD47" w:themeColor="accent6"/>
                <w:sz w:val="20"/>
                <w:szCs w:val="20"/>
              </w:rPr>
              <w:t xml:space="preserve">will improve Classroom-based </w:t>
            </w:r>
            <w:r w:rsidR="00A76173">
              <w:rPr>
                <w:b/>
                <w:bCs/>
                <w:color w:val="70AD47" w:themeColor="accent6"/>
                <w:sz w:val="20"/>
                <w:szCs w:val="20"/>
              </w:rPr>
              <w:t>Instruction</w:t>
            </w:r>
            <w:r w:rsidRPr="00BD4123">
              <w:rPr>
                <w:b/>
                <w:bCs/>
                <w:color w:val="70AD47" w:themeColor="accent6"/>
                <w:sz w:val="20"/>
                <w:szCs w:val="20"/>
              </w:rPr>
              <w:t xml:space="preserve"> (Tier 1) through</w:t>
            </w:r>
            <w:r w:rsidR="00635B47">
              <w:rPr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="00635B47">
              <w:rPr>
                <w:b/>
                <w:bCs/>
                <w:color w:val="70AD47" w:themeColor="accent6"/>
                <w:sz w:val="20"/>
                <w:szCs w:val="20"/>
              </w:rPr>
              <w:lastRenderedPageBreak/>
              <w:t>Responsive Instruction Modules;</w:t>
            </w:r>
            <w:r w:rsidR="007169F5">
              <w:rPr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="00F83F4A">
              <w:rPr>
                <w:b/>
                <w:bCs/>
                <w:color w:val="70AD47" w:themeColor="accent6"/>
                <w:sz w:val="20"/>
                <w:szCs w:val="20"/>
              </w:rPr>
              <w:t xml:space="preserve">multilevel instruction, critical elements of reading instruction, and </w:t>
            </w:r>
            <w:r w:rsidR="00D745CC">
              <w:rPr>
                <w:b/>
                <w:bCs/>
                <w:color w:val="70AD47" w:themeColor="accent6"/>
                <w:sz w:val="20"/>
                <w:szCs w:val="20"/>
              </w:rPr>
              <w:t>effective instructional practices in Math (Balance Math)</w:t>
            </w:r>
          </w:p>
          <w:p w14:paraId="73E7715E" w14:textId="77777777" w:rsidR="00587F24" w:rsidRPr="00B135AD" w:rsidRDefault="00587F24" w:rsidP="00B135AD">
            <w:p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080016F9" w14:textId="022EFB2E" w:rsidR="014C6D5D" w:rsidRDefault="00B135AD" w:rsidP="00655AB8">
            <w:pPr>
              <w:pStyle w:val="ListParagraph"/>
              <w:numPr>
                <w:ilvl w:val="0"/>
                <w:numId w:val="31"/>
              </w:numPr>
              <w:tabs>
                <w:tab w:val="left" w:pos="3300"/>
              </w:tabs>
              <w:rPr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GAS staff w</w:t>
            </w:r>
            <w:r w:rsidR="00A87742" w:rsidRPr="23110B75">
              <w:rPr>
                <w:b/>
                <w:bCs/>
                <w:color w:val="70AD47" w:themeColor="accent6"/>
                <w:sz w:val="20"/>
                <w:szCs w:val="20"/>
              </w:rPr>
              <w:t xml:space="preserve">e will </w:t>
            </w:r>
            <w:r w:rsidR="00DF0C6C" w:rsidRPr="23110B75">
              <w:rPr>
                <w:b/>
                <w:bCs/>
                <w:color w:val="70AD47" w:themeColor="accent6"/>
                <w:sz w:val="20"/>
                <w:szCs w:val="20"/>
              </w:rPr>
              <w:t xml:space="preserve">focus on improving </w:t>
            </w:r>
            <w:r w:rsidR="0087338C" w:rsidRPr="23110B75">
              <w:rPr>
                <w:b/>
                <w:bCs/>
                <w:color w:val="70AD47" w:themeColor="accent6"/>
                <w:sz w:val="20"/>
                <w:szCs w:val="20"/>
              </w:rPr>
              <w:t>assessment for learning by</w:t>
            </w:r>
            <w:r w:rsidR="008E59CC" w:rsidRPr="23110B75">
              <w:rPr>
                <w:b/>
                <w:bCs/>
                <w:color w:val="70AD47" w:themeColor="accent6"/>
                <w:sz w:val="20"/>
                <w:szCs w:val="20"/>
              </w:rPr>
              <w:t xml:space="preserve"> utilizing formative assessments and providing ongoing feedback</w:t>
            </w:r>
          </w:p>
        </w:tc>
        <w:tc>
          <w:tcPr>
            <w:tcW w:w="2361" w:type="dxa"/>
          </w:tcPr>
          <w:p w14:paraId="4C912BC9" w14:textId="1C208264" w:rsidR="65BFEAB4" w:rsidRDefault="65BFEAB4" w:rsidP="014C6D5D">
            <w:pPr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lastRenderedPageBreak/>
              <w:t>June 20</w:t>
            </w:r>
            <w:r w:rsidR="2C2799C4" w:rsidRPr="014C6D5D">
              <w:rPr>
                <w:sz w:val="20"/>
                <w:szCs w:val="20"/>
              </w:rPr>
              <w:t>23</w:t>
            </w:r>
            <w:r w:rsidR="55B97075" w:rsidRPr="014C6D5D">
              <w:rPr>
                <w:sz w:val="20"/>
                <w:szCs w:val="20"/>
              </w:rPr>
              <w:t>-June 2024</w:t>
            </w:r>
          </w:p>
        </w:tc>
        <w:tc>
          <w:tcPr>
            <w:tcW w:w="2407" w:type="dxa"/>
          </w:tcPr>
          <w:p w14:paraId="0F0455AE" w14:textId="705638E5" w:rsidR="55B97075" w:rsidRDefault="55B97075" w:rsidP="014C6D5D">
            <w:pPr>
              <w:spacing w:line="259" w:lineRule="auto"/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School Administrators;</w:t>
            </w:r>
          </w:p>
          <w:p w14:paraId="6804E54A" w14:textId="1CE0A875" w:rsidR="55B97075" w:rsidRDefault="55B97075" w:rsidP="014C6D5D">
            <w:pPr>
              <w:spacing w:line="259" w:lineRule="auto"/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Teachers</w:t>
            </w:r>
          </w:p>
        </w:tc>
        <w:tc>
          <w:tcPr>
            <w:tcW w:w="2791" w:type="dxa"/>
          </w:tcPr>
          <w:p w14:paraId="1D70E6B3" w14:textId="2D933D93" w:rsidR="2C2799C4" w:rsidRDefault="00000000" w:rsidP="014C6D5D">
            <w:pPr>
              <w:tabs>
                <w:tab w:val="left" w:pos="3300"/>
              </w:tabs>
              <w:rPr>
                <w:sz w:val="20"/>
                <w:szCs w:val="20"/>
              </w:rPr>
            </w:pPr>
            <w:hyperlink r:id="rId24">
              <w:r w:rsidR="2C2799C4" w:rsidRPr="18174F8D">
                <w:rPr>
                  <w:rStyle w:val="Hyperlink"/>
                  <w:sz w:val="20"/>
                  <w:szCs w:val="20"/>
                </w:rPr>
                <w:t>NWSD Responsive Instruction Look Fors</w:t>
              </w:r>
            </w:hyperlink>
          </w:p>
          <w:p w14:paraId="560071E1" w14:textId="41E1F4D4" w:rsidR="014C6D5D" w:rsidRDefault="014C6D5D" w:rsidP="014C6D5D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  <w:p w14:paraId="2BD8BE36" w14:textId="59C2ED9F" w:rsidR="2F53C869" w:rsidRDefault="00000000" w:rsidP="014C6D5D">
            <w:pPr>
              <w:tabs>
                <w:tab w:val="left" w:pos="3300"/>
              </w:tabs>
              <w:rPr>
                <w:sz w:val="20"/>
                <w:szCs w:val="20"/>
              </w:rPr>
            </w:pPr>
            <w:hyperlink r:id="rId25">
              <w:r w:rsidR="2F53C869" w:rsidRPr="014C6D5D">
                <w:rPr>
                  <w:rStyle w:val="Hyperlink"/>
                  <w:sz w:val="20"/>
                  <w:szCs w:val="20"/>
                </w:rPr>
                <w:t>Supporting Student Assessment in Saskatchewan</w:t>
              </w:r>
            </w:hyperlink>
          </w:p>
          <w:p w14:paraId="332CBB1B" w14:textId="6550A793" w:rsidR="014C6D5D" w:rsidRDefault="014C6D5D" w:rsidP="014C6D5D">
            <w:pPr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  <w:p w14:paraId="0734B478" w14:textId="6E0CF717" w:rsidR="2F53C869" w:rsidRDefault="00000000" w:rsidP="014C6D5D">
            <w:pPr>
              <w:tabs>
                <w:tab w:val="left" w:pos="3300"/>
              </w:tabs>
              <w:rPr>
                <w:rStyle w:val="Hyperlink"/>
                <w:sz w:val="20"/>
                <w:szCs w:val="20"/>
              </w:rPr>
            </w:pPr>
            <w:hyperlink r:id="rId26">
              <w:r w:rsidR="2F53C869" w:rsidRPr="014C6D5D">
                <w:rPr>
                  <w:rStyle w:val="Hyperlink"/>
                  <w:sz w:val="20"/>
                  <w:szCs w:val="20"/>
                </w:rPr>
                <w:t>Responsive Instruction Modules</w:t>
              </w:r>
            </w:hyperlink>
          </w:p>
          <w:p w14:paraId="13CDE569" w14:textId="77777777" w:rsidR="00147BD6" w:rsidRDefault="00147BD6" w:rsidP="014C6D5D">
            <w:pPr>
              <w:tabs>
                <w:tab w:val="left" w:pos="3300"/>
              </w:tabs>
              <w:rPr>
                <w:rStyle w:val="Hyperlink"/>
              </w:rPr>
            </w:pPr>
          </w:p>
          <w:p w14:paraId="1847E9F2" w14:textId="560FC06C" w:rsidR="00147BD6" w:rsidRDefault="00000000" w:rsidP="014C6D5D">
            <w:pPr>
              <w:tabs>
                <w:tab w:val="left" w:pos="3300"/>
              </w:tabs>
              <w:rPr>
                <w:sz w:val="20"/>
                <w:szCs w:val="20"/>
              </w:rPr>
            </w:pPr>
            <w:hyperlink r:id="rId27" w:history="1">
              <w:r w:rsidR="00147BD6" w:rsidRPr="00751AE6">
                <w:rPr>
                  <w:rStyle w:val="Hyperlink"/>
                  <w:sz w:val="20"/>
                  <w:szCs w:val="20"/>
                </w:rPr>
                <w:t>https://www.adlit.org/in-the-classroom/strategies</w:t>
              </w:r>
            </w:hyperlink>
          </w:p>
          <w:p w14:paraId="79DE3A79" w14:textId="77777777" w:rsidR="00147BD6" w:rsidRDefault="00147BD6" w:rsidP="014C6D5D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  <w:p w14:paraId="0E45BA92" w14:textId="77777777" w:rsidR="014C6D5D" w:rsidRDefault="014C6D5D" w:rsidP="014C6D5D">
            <w:pPr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  <w:p w14:paraId="57BB2473" w14:textId="4555F276" w:rsidR="00B135AD" w:rsidRPr="00B135AD" w:rsidRDefault="00B135AD" w:rsidP="00B135AD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</w:tr>
      <w:tr w:rsidR="014C6D5D" w14:paraId="0EA6D205" w14:textId="77777777" w:rsidTr="65FA5A27">
        <w:trPr>
          <w:trHeight w:val="300"/>
        </w:trPr>
        <w:tc>
          <w:tcPr>
            <w:tcW w:w="3140" w:type="dxa"/>
            <w:vMerge/>
          </w:tcPr>
          <w:p w14:paraId="1BA7452D" w14:textId="77777777" w:rsidR="0086743B" w:rsidRDefault="0086743B"/>
        </w:tc>
        <w:tc>
          <w:tcPr>
            <w:tcW w:w="4186" w:type="dxa"/>
          </w:tcPr>
          <w:p w14:paraId="3409E6E1" w14:textId="1B7E0C2D" w:rsidR="2F53C869" w:rsidRDefault="2F53C869" w:rsidP="006645C8">
            <w:pPr>
              <w:pStyle w:val="ListParagraph"/>
              <w:numPr>
                <w:ilvl w:val="1"/>
                <w:numId w:val="8"/>
              </w:numPr>
              <w:tabs>
                <w:tab w:val="left" w:pos="3300"/>
              </w:tabs>
              <w:rPr>
                <w:sz w:val="20"/>
                <w:szCs w:val="20"/>
              </w:rPr>
            </w:pPr>
            <w:r w:rsidRPr="18174F8D">
              <w:rPr>
                <w:sz w:val="20"/>
                <w:szCs w:val="20"/>
              </w:rPr>
              <w:t>Pilot schools will implement open gradebook to support timely reporting and communication with stakeholders (Edsby).</w:t>
            </w:r>
          </w:p>
          <w:p w14:paraId="4BA5896D" w14:textId="1C58F859" w:rsidR="23110B75" w:rsidRDefault="23110B75" w:rsidP="23110B75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  <w:p w14:paraId="2B89F1DF" w14:textId="69B4DC95" w:rsidR="014C6D5D" w:rsidRDefault="014C6D5D" w:rsidP="014C6D5D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01725EEA" w14:textId="7F88895D" w:rsidR="2F53C869" w:rsidRDefault="2F53C869" w:rsidP="014C6D5D">
            <w:pPr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Aug 2023-Ongoing</w:t>
            </w:r>
          </w:p>
        </w:tc>
        <w:tc>
          <w:tcPr>
            <w:tcW w:w="2407" w:type="dxa"/>
          </w:tcPr>
          <w:p w14:paraId="7174F80E" w14:textId="1A2926A3" w:rsidR="2F53C869" w:rsidRDefault="2F53C869" w:rsidP="014C6D5D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Pilot School Administrators and Teachers</w:t>
            </w:r>
          </w:p>
          <w:p w14:paraId="2B7EC4AA" w14:textId="3D459348" w:rsidR="014C6D5D" w:rsidRDefault="014C6D5D" w:rsidP="014C6D5D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14:paraId="78B3C609" w14:textId="73DB6B5C" w:rsidR="2F53C869" w:rsidRDefault="2F53C869" w:rsidP="014C6D5D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EDSBY Professional Learning</w:t>
            </w:r>
          </w:p>
          <w:p w14:paraId="5D8DC91D" w14:textId="6555BE6F" w:rsidR="014C6D5D" w:rsidRDefault="014C6D5D" w:rsidP="014C6D5D">
            <w:pPr>
              <w:rPr>
                <w:sz w:val="20"/>
                <w:szCs w:val="20"/>
              </w:rPr>
            </w:pPr>
          </w:p>
        </w:tc>
      </w:tr>
    </w:tbl>
    <w:p w14:paraId="2FC71E53" w14:textId="77777777" w:rsidR="006D2AE5" w:rsidRDefault="006D2AE5">
      <w:r>
        <w:br w:type="page"/>
      </w:r>
    </w:p>
    <w:tbl>
      <w:tblPr>
        <w:tblStyle w:val="TableGrid"/>
        <w:tblW w:w="14885" w:type="dxa"/>
        <w:tblInd w:w="-998" w:type="dxa"/>
        <w:tblLook w:val="04A0" w:firstRow="1" w:lastRow="0" w:firstColumn="1" w:lastColumn="0" w:noHBand="0" w:noVBand="1"/>
      </w:tblPr>
      <w:tblGrid>
        <w:gridCol w:w="3216"/>
        <w:gridCol w:w="4581"/>
        <w:gridCol w:w="2552"/>
        <w:gridCol w:w="2551"/>
        <w:gridCol w:w="1985"/>
      </w:tblGrid>
      <w:tr w:rsidR="0001225F" w:rsidRPr="0001225F" w14:paraId="74737754" w14:textId="77777777" w:rsidTr="23110B75">
        <w:tc>
          <w:tcPr>
            <w:tcW w:w="14885" w:type="dxa"/>
            <w:gridSpan w:val="5"/>
            <w:shd w:val="clear" w:color="auto" w:fill="B4C6E7" w:themeFill="accent1" w:themeFillTint="66"/>
          </w:tcPr>
          <w:p w14:paraId="4D41E823" w14:textId="0168E288" w:rsidR="0001225F" w:rsidRPr="0001225F" w:rsidRDefault="00A3022F" w:rsidP="003C754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1225F">
              <w:rPr>
                <w:rFonts w:cstheme="minorHAnsi"/>
              </w:rPr>
              <w:lastRenderedPageBreak/>
              <w:br w:type="page"/>
            </w:r>
            <w:r w:rsidR="0001225F" w:rsidRPr="0001225F">
              <w:rPr>
                <w:rFonts w:cstheme="minorHAnsi"/>
                <w:sz w:val="36"/>
                <w:szCs w:val="36"/>
              </w:rPr>
              <w:t>Division Level Action Plan:</w:t>
            </w:r>
            <w:r w:rsidR="0001225F" w:rsidRPr="0001225F">
              <w:rPr>
                <w:rFonts w:cstheme="minorHAnsi"/>
                <w:b/>
                <w:bCs/>
                <w:sz w:val="36"/>
                <w:szCs w:val="36"/>
              </w:rPr>
              <w:t xml:space="preserve"> Inspiring Success</w:t>
            </w:r>
          </w:p>
        </w:tc>
      </w:tr>
      <w:tr w:rsidR="093FE4B9" w14:paraId="3E0DABFB" w14:textId="77777777" w:rsidTr="23110B75">
        <w:trPr>
          <w:trHeight w:val="300"/>
        </w:trPr>
        <w:tc>
          <w:tcPr>
            <w:tcW w:w="3216" w:type="dxa"/>
          </w:tcPr>
          <w:p w14:paraId="7D0D7840" w14:textId="031B953F" w:rsidR="1933CDCF" w:rsidRDefault="1933CDCF" w:rsidP="093FE4B9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083773" wp14:editId="235EAFB8">
                  <wp:extent cx="1895475" cy="1165277"/>
                  <wp:effectExtent l="0" t="0" r="4445" b="0"/>
                  <wp:docPr id="1602237618" name="Picture 1602237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165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3" w:type="dxa"/>
            <w:gridSpan w:val="2"/>
          </w:tcPr>
          <w:p w14:paraId="2B9A8A86" w14:textId="1D870110" w:rsidR="1933CDCF" w:rsidRDefault="1933CDCF" w:rsidP="093FE4B9">
            <w:pPr>
              <w:tabs>
                <w:tab w:val="left" w:pos="3300"/>
              </w:tabs>
              <w:rPr>
                <w:b/>
                <w:bCs/>
                <w:sz w:val="36"/>
                <w:szCs w:val="36"/>
              </w:rPr>
            </w:pPr>
            <w:r w:rsidRPr="093FE4B9">
              <w:rPr>
                <w:b/>
                <w:bCs/>
                <w:sz w:val="36"/>
                <w:szCs w:val="36"/>
              </w:rPr>
              <w:t xml:space="preserve">Priority Action: </w:t>
            </w:r>
          </w:p>
          <w:p w14:paraId="6417CE2F" w14:textId="33A1F6E6" w:rsidR="1933CDCF" w:rsidRDefault="1933CDCF" w:rsidP="093FE4B9">
            <w:pPr>
              <w:tabs>
                <w:tab w:val="left" w:pos="3300"/>
              </w:tabs>
            </w:pPr>
            <w:r w:rsidRPr="093FE4B9">
              <w:rPr>
                <w:sz w:val="32"/>
                <w:szCs w:val="32"/>
              </w:rPr>
              <w:t xml:space="preserve">Actualize the vision and goals of </w:t>
            </w:r>
            <w:hyperlink r:id="rId29">
              <w:r w:rsidRPr="093FE4B9">
                <w:rPr>
                  <w:rStyle w:val="Hyperlink"/>
                  <w:i/>
                  <w:iCs/>
                  <w:sz w:val="32"/>
                  <w:szCs w:val="32"/>
                </w:rPr>
                <w:t>Inspiring Success: Prek-12 First Nations and Métis Education Policy Framework</w:t>
              </w:r>
            </w:hyperlink>
          </w:p>
          <w:p w14:paraId="0184B19F" w14:textId="0CA7E3B7" w:rsidR="093FE4B9" w:rsidRDefault="093FE4B9" w:rsidP="093FE4B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  <w:gridSpan w:val="2"/>
          </w:tcPr>
          <w:p w14:paraId="5D1906EF" w14:textId="77777777" w:rsidR="1933CDCF" w:rsidRDefault="1933CDCF" w:rsidP="093FE4B9">
            <w:pPr>
              <w:rPr>
                <w:b/>
                <w:bCs/>
                <w:sz w:val="28"/>
                <w:szCs w:val="28"/>
              </w:rPr>
            </w:pPr>
            <w:r w:rsidRPr="093FE4B9">
              <w:rPr>
                <w:b/>
                <w:bCs/>
                <w:sz w:val="28"/>
                <w:szCs w:val="28"/>
              </w:rPr>
              <w:t xml:space="preserve">Which PEP Areas of Focus does this action plan support? </w:t>
            </w:r>
          </w:p>
          <w:p w14:paraId="0E3162D6" w14:textId="77777777" w:rsidR="1933CDCF" w:rsidRDefault="1933CDCF" w:rsidP="006645C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163"/>
              <w:rPr>
                <w:b/>
                <w:bCs/>
                <w:sz w:val="20"/>
                <w:szCs w:val="20"/>
              </w:rPr>
            </w:pPr>
            <w:r w:rsidRPr="093FE4B9">
              <w:rPr>
                <w:b/>
                <w:bCs/>
                <w:sz w:val="20"/>
                <w:szCs w:val="20"/>
              </w:rPr>
              <w:t>Skills and Knowledge</w:t>
            </w:r>
          </w:p>
          <w:p w14:paraId="6C83985C" w14:textId="77777777" w:rsidR="1933CDCF" w:rsidRDefault="1933CDCF" w:rsidP="006645C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163"/>
              <w:rPr>
                <w:b/>
                <w:bCs/>
                <w:sz w:val="20"/>
                <w:szCs w:val="20"/>
              </w:rPr>
            </w:pPr>
            <w:r w:rsidRPr="093FE4B9">
              <w:rPr>
                <w:b/>
                <w:bCs/>
                <w:sz w:val="20"/>
                <w:szCs w:val="20"/>
              </w:rPr>
              <w:t>Mental Health and Well-Being</w:t>
            </w:r>
          </w:p>
          <w:p w14:paraId="061E2CC9" w14:textId="77777777" w:rsidR="1933CDCF" w:rsidRDefault="1933CDCF" w:rsidP="006645C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163"/>
              <w:rPr>
                <w:b/>
                <w:bCs/>
                <w:sz w:val="20"/>
                <w:szCs w:val="20"/>
              </w:rPr>
            </w:pPr>
            <w:r w:rsidRPr="093FE4B9">
              <w:rPr>
                <w:b/>
                <w:bCs/>
                <w:sz w:val="20"/>
                <w:szCs w:val="20"/>
              </w:rPr>
              <w:t>Connections and Relationships</w:t>
            </w:r>
          </w:p>
          <w:p w14:paraId="2D49273E" w14:textId="5BD5E59D" w:rsidR="1933CDCF" w:rsidRDefault="1933CDCF" w:rsidP="006645C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163"/>
              <w:rPr>
                <w:b/>
                <w:bCs/>
                <w:sz w:val="20"/>
                <w:szCs w:val="20"/>
              </w:rPr>
            </w:pPr>
            <w:r w:rsidRPr="093FE4B9">
              <w:rPr>
                <w:b/>
                <w:bCs/>
                <w:sz w:val="20"/>
                <w:szCs w:val="20"/>
              </w:rPr>
              <w:t>Inclusive, Safe and Welcoming</w:t>
            </w:r>
          </w:p>
        </w:tc>
      </w:tr>
      <w:tr w:rsidR="00DF672F" w:rsidRPr="0001225F" w14:paraId="342950F5" w14:textId="77777777" w:rsidTr="23110B75">
        <w:tc>
          <w:tcPr>
            <w:tcW w:w="10349" w:type="dxa"/>
            <w:gridSpan w:val="3"/>
            <w:shd w:val="clear" w:color="auto" w:fill="BFBFBF" w:themeFill="background1" w:themeFillShade="BF"/>
          </w:tcPr>
          <w:p w14:paraId="2DE5A2F7" w14:textId="77777777" w:rsidR="00DF672F" w:rsidRPr="0001225F" w:rsidRDefault="00DF672F" w:rsidP="00DF672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1225F">
              <w:rPr>
                <w:rFonts w:cstheme="minorHAnsi"/>
                <w:b/>
                <w:bCs/>
                <w:sz w:val="28"/>
                <w:szCs w:val="28"/>
              </w:rPr>
              <w:t>Enduring Strategies</w:t>
            </w:r>
          </w:p>
          <w:p w14:paraId="3AE7DAEC" w14:textId="5DA99759" w:rsidR="00DF672F" w:rsidRPr="0001225F" w:rsidRDefault="00DF672F" w:rsidP="00DF672F">
            <w:pPr>
              <w:tabs>
                <w:tab w:val="left" w:pos="3300"/>
              </w:tabs>
              <w:rPr>
                <w:rFonts w:cstheme="minorHAnsi"/>
                <w:noProof/>
                <w:lang w:val="en-US"/>
              </w:rPr>
            </w:pPr>
            <w:r w:rsidRPr="0001225F">
              <w:rPr>
                <w:rFonts w:cstheme="minorHAnsi"/>
              </w:rPr>
              <w:t>What are the practices that will continue in support of this priority action?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14:paraId="28F009B5" w14:textId="77777777" w:rsidR="00DF672F" w:rsidRPr="0001225F" w:rsidRDefault="00DF672F" w:rsidP="003C754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1225F">
              <w:rPr>
                <w:rFonts w:cstheme="minorHAnsi"/>
                <w:b/>
                <w:bCs/>
                <w:sz w:val="28"/>
                <w:szCs w:val="28"/>
              </w:rPr>
              <w:t>Progress Monitoring</w:t>
            </w:r>
          </w:p>
          <w:p w14:paraId="6BC65EA2" w14:textId="1E36171C" w:rsidR="00F2673E" w:rsidRPr="0001225F" w:rsidRDefault="00F2673E" w:rsidP="003C7542">
            <w:pPr>
              <w:rPr>
                <w:b/>
                <w:sz w:val="28"/>
                <w:szCs w:val="28"/>
              </w:rPr>
            </w:pPr>
            <w:r w:rsidRPr="014C6D5D">
              <w:t>What tools will help measure progress?</w:t>
            </w:r>
          </w:p>
        </w:tc>
      </w:tr>
      <w:tr w:rsidR="00DF672F" w:rsidRPr="0001225F" w14:paraId="338710FF" w14:textId="77777777" w:rsidTr="23110B75">
        <w:tc>
          <w:tcPr>
            <w:tcW w:w="10349" w:type="dxa"/>
            <w:gridSpan w:val="3"/>
          </w:tcPr>
          <w:p w14:paraId="5C8F5CB7" w14:textId="6B66E2D5" w:rsidR="4B25B688" w:rsidRDefault="4D079361" w:rsidP="006645C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Continue to b</w:t>
            </w:r>
            <w:r w:rsidR="0DE4ADCA" w:rsidRPr="1620E0F3">
              <w:rPr>
                <w:sz w:val="20"/>
                <w:szCs w:val="20"/>
              </w:rPr>
              <w:t>uild</w:t>
            </w:r>
            <w:r w:rsidR="4B25B688" w:rsidRPr="07A73D45">
              <w:rPr>
                <w:sz w:val="20"/>
                <w:szCs w:val="20"/>
              </w:rPr>
              <w:t xml:space="preserve"> background knowledge and application of </w:t>
            </w:r>
            <w:r w:rsidR="30E9CA58" w:rsidRPr="07A73D45">
              <w:rPr>
                <w:i/>
                <w:iCs/>
                <w:sz w:val="20"/>
                <w:szCs w:val="20"/>
              </w:rPr>
              <w:t>Inspiring Success</w:t>
            </w:r>
          </w:p>
          <w:p w14:paraId="10986408" w14:textId="07F887FA" w:rsidR="000E571A" w:rsidRPr="006D2AE5" w:rsidRDefault="663B9BC5" w:rsidP="006645C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 xml:space="preserve">Continue to provide </w:t>
            </w:r>
            <w:r w:rsidR="420F612F" w:rsidRPr="1620E0F3">
              <w:rPr>
                <w:sz w:val="20"/>
                <w:szCs w:val="20"/>
              </w:rPr>
              <w:t>4 Seasons of Reconciliation</w:t>
            </w:r>
            <w:r w:rsidR="05F6AB31" w:rsidRPr="1620E0F3">
              <w:rPr>
                <w:sz w:val="20"/>
                <w:szCs w:val="20"/>
              </w:rPr>
              <w:t xml:space="preserve"> professional learning modules</w:t>
            </w:r>
          </w:p>
          <w:p w14:paraId="41424D44" w14:textId="5C71C269" w:rsidR="000E571A" w:rsidRPr="006D2AE5" w:rsidRDefault="05F6AB31" w:rsidP="006645C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 xml:space="preserve">Continue to utilize the expertise of the </w:t>
            </w:r>
            <w:r w:rsidR="420F612F" w:rsidRPr="1620E0F3">
              <w:rPr>
                <w:sz w:val="20"/>
                <w:szCs w:val="20"/>
              </w:rPr>
              <w:t>Indigenous Learning Coach</w:t>
            </w:r>
          </w:p>
          <w:p w14:paraId="728C89CC" w14:textId="2EF9EBF5" w:rsidR="22C91334" w:rsidRDefault="27E79E48" w:rsidP="006645C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 xml:space="preserve">Continue to identify and provide professional learning for </w:t>
            </w:r>
            <w:r w:rsidR="00F72500" w:rsidRPr="1620E0F3">
              <w:rPr>
                <w:sz w:val="20"/>
                <w:szCs w:val="20"/>
              </w:rPr>
              <w:t>Lead Learners</w:t>
            </w:r>
            <w:r w:rsidR="097344BA" w:rsidRPr="1620E0F3">
              <w:rPr>
                <w:sz w:val="20"/>
                <w:szCs w:val="20"/>
              </w:rPr>
              <w:t xml:space="preserve"> in each school</w:t>
            </w:r>
          </w:p>
          <w:p w14:paraId="7C0705EA" w14:textId="66ED5510" w:rsidR="1B28B41A" w:rsidRDefault="2B323AD8" w:rsidP="006645C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Continue to u</w:t>
            </w:r>
            <w:r w:rsidR="3DA92F0C" w:rsidRPr="1620E0F3">
              <w:rPr>
                <w:sz w:val="20"/>
                <w:szCs w:val="20"/>
              </w:rPr>
              <w:t>tilize</w:t>
            </w:r>
            <w:r w:rsidR="1B28B41A" w:rsidRPr="07A73D45">
              <w:rPr>
                <w:sz w:val="20"/>
                <w:szCs w:val="20"/>
              </w:rPr>
              <w:t xml:space="preserve"> Truth and Reconciliation kits</w:t>
            </w:r>
          </w:p>
          <w:p w14:paraId="279AF2AF" w14:textId="77777777" w:rsidR="000E571A" w:rsidRPr="006D2AE5" w:rsidRDefault="03E87737" w:rsidP="006645C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Cultural Camp</w:t>
            </w:r>
          </w:p>
          <w:p w14:paraId="7E5CFA43" w14:textId="77777777" w:rsidR="000E571A" w:rsidRPr="006D2AE5" w:rsidRDefault="03E87737" w:rsidP="006645C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FTV in 7 schools</w:t>
            </w:r>
          </w:p>
          <w:p w14:paraId="49DBA67D" w14:textId="114FDEE8" w:rsidR="389699C9" w:rsidRDefault="389699C9" w:rsidP="006645C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Offer the Northern Lifestyles course (virtual)</w:t>
            </w:r>
          </w:p>
          <w:p w14:paraId="407767B1" w14:textId="5071778D" w:rsidR="000E571A" w:rsidRPr="006D2AE5" w:rsidRDefault="00000000" w:rsidP="006645C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30">
              <w:r w:rsidR="03E87737" w:rsidRPr="07A73D45">
                <w:rPr>
                  <w:rStyle w:val="Hyperlink"/>
                  <w:sz w:val="20"/>
                  <w:szCs w:val="20"/>
                </w:rPr>
                <w:t>Indigenous Education Responsibility Framework</w:t>
              </w:r>
            </w:hyperlink>
          </w:p>
          <w:p w14:paraId="3FD1D628" w14:textId="5783F8BC" w:rsidR="000E571A" w:rsidRPr="006D2AE5" w:rsidRDefault="34025848" w:rsidP="006645C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 xml:space="preserve">Continue to offer </w:t>
            </w:r>
            <w:r w:rsidR="03E87737" w:rsidRPr="07A73D45">
              <w:rPr>
                <w:sz w:val="20"/>
                <w:szCs w:val="20"/>
              </w:rPr>
              <w:t>Indigenous Languages-Michif Kindergarten</w:t>
            </w:r>
          </w:p>
          <w:p w14:paraId="701182BD" w14:textId="77777777" w:rsidR="000E571A" w:rsidRPr="006D2AE5" w:rsidRDefault="03E87737" w:rsidP="006645C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  <w:r w:rsidRPr="07A73D45">
              <w:rPr>
                <w:sz w:val="20"/>
                <w:szCs w:val="20"/>
              </w:rPr>
              <w:t>Providing support to teachers and administrators in continued work with Elders and Knowledge Keepers</w:t>
            </w:r>
          </w:p>
          <w:p w14:paraId="300A4B0C" w14:textId="77777777" w:rsidR="00655AB8" w:rsidRDefault="00655AB8" w:rsidP="00655AB8">
            <w:pPr>
              <w:pStyle w:val="ListParagraph"/>
              <w:spacing w:after="160" w:line="259" w:lineRule="auto"/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  <w:p w14:paraId="745CC25C" w14:textId="0FF473C7" w:rsidR="00655AB8" w:rsidRPr="00C4774B" w:rsidRDefault="00655AB8" w:rsidP="00655AB8">
            <w:pPr>
              <w:pStyle w:val="ListParagraph"/>
              <w:spacing w:after="160" w:line="259" w:lineRule="auto"/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C4774B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GAS Enduring Strategies:</w:t>
            </w:r>
          </w:p>
          <w:p w14:paraId="25994905" w14:textId="77777777" w:rsidR="00655AB8" w:rsidRPr="00C4774B" w:rsidRDefault="00655AB8" w:rsidP="00655AB8">
            <w:pPr>
              <w:pStyle w:val="ListParagraph"/>
              <w:spacing w:after="160" w:line="259" w:lineRule="auto"/>
              <w:rPr>
                <w:rFonts w:cstheme="minorHAnsi"/>
                <w:b/>
                <w:bCs/>
                <w:color w:val="70AD47" w:themeColor="accent6"/>
                <w:sz w:val="20"/>
                <w:szCs w:val="20"/>
                <w:u w:val="single"/>
              </w:rPr>
            </w:pPr>
          </w:p>
          <w:p w14:paraId="70735234" w14:textId="51818C3B" w:rsidR="00C4774B" w:rsidRPr="00C4774B" w:rsidRDefault="00C4774B" w:rsidP="00122B5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C4774B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FNMI Lead Learner</w:t>
            </w:r>
          </w:p>
          <w:p w14:paraId="7829C1D3" w14:textId="48F17229" w:rsidR="00655AB8" w:rsidRPr="00C4774B" w:rsidRDefault="00C4774B" w:rsidP="00122B5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C4774B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FNMI Learning Coach</w:t>
            </w:r>
          </w:p>
          <w:p w14:paraId="566BE963" w14:textId="6359027E" w:rsidR="00C4774B" w:rsidRPr="00C4774B" w:rsidRDefault="00C4774B" w:rsidP="00122B5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C4774B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FNMI Teams Resource Page</w:t>
            </w:r>
          </w:p>
          <w:p w14:paraId="1A2B7D46" w14:textId="3E5E8FED" w:rsidR="00C4774B" w:rsidRPr="00C4774B" w:rsidRDefault="00C4774B" w:rsidP="00122B5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C4774B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Four Seasons for Reconciliation PD</w:t>
            </w:r>
          </w:p>
          <w:p w14:paraId="241F64D1" w14:textId="660B8C37" w:rsidR="00C4774B" w:rsidRPr="00C4774B" w:rsidRDefault="00C4774B" w:rsidP="00122B5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C4774B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FNMI Resources on NWSD Website</w:t>
            </w:r>
          </w:p>
          <w:p w14:paraId="092216CE" w14:textId="1B91A714" w:rsidR="00C4774B" w:rsidRPr="00C4774B" w:rsidRDefault="00C4774B" w:rsidP="00122B5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C4774B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Land acknowledgements</w:t>
            </w:r>
          </w:p>
          <w:p w14:paraId="0D90B570" w14:textId="27E0B1FA" w:rsidR="00C4774B" w:rsidRPr="00C4774B" w:rsidRDefault="00C4774B" w:rsidP="00122B5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C4774B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Elder Visits</w:t>
            </w:r>
          </w:p>
          <w:p w14:paraId="32B06D3C" w14:textId="36C88127" w:rsidR="00C4774B" w:rsidRPr="00C4774B" w:rsidRDefault="00C4774B" w:rsidP="00122B5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C4774B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Understanding of protocol for Elders</w:t>
            </w:r>
          </w:p>
          <w:p w14:paraId="7F6CE2B9" w14:textId="6B87F7D1" w:rsidR="00C4774B" w:rsidRPr="00C4774B" w:rsidRDefault="00C4774B" w:rsidP="00122B5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C4774B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Sharing in FNMI Celebrations and Important dates</w:t>
            </w:r>
          </w:p>
          <w:p w14:paraId="234EA0F3" w14:textId="7F6C5532" w:rsidR="00C4774B" w:rsidRPr="00C4774B" w:rsidRDefault="00C4774B" w:rsidP="00122B5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C4774B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Indigenous Language visible in school</w:t>
            </w:r>
          </w:p>
          <w:p w14:paraId="6DEFD0D5" w14:textId="7E789E45" w:rsidR="00DF672F" w:rsidRPr="0001225F" w:rsidRDefault="00DF672F" w:rsidP="003C7542">
            <w:pPr>
              <w:tabs>
                <w:tab w:val="left" w:pos="3300"/>
              </w:tabs>
              <w:rPr>
                <w:rFonts w:cstheme="minorHAnsi"/>
                <w:noProof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3FC7EB94" w14:textId="77777777" w:rsidR="00DF672F" w:rsidRPr="006D2AE5" w:rsidRDefault="00DF672F" w:rsidP="006645C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lastRenderedPageBreak/>
              <w:t>OurSCHOOL Perceptual Surveys</w:t>
            </w:r>
          </w:p>
          <w:p w14:paraId="78E6FC61" w14:textId="77777777" w:rsidR="00AB0988" w:rsidRPr="006D2AE5" w:rsidRDefault="00000000" w:rsidP="006645C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31">
              <w:r w:rsidR="2691D7EA" w:rsidRPr="07A73D45">
                <w:rPr>
                  <w:rStyle w:val="Hyperlink"/>
                  <w:sz w:val="20"/>
                  <w:szCs w:val="20"/>
                </w:rPr>
                <w:t>Indigenous Education Responsibility Framework</w:t>
              </w:r>
            </w:hyperlink>
          </w:p>
          <w:p w14:paraId="64F68753" w14:textId="3EE1C6FD" w:rsidR="6C71CA1E" w:rsidRDefault="6C71CA1E" w:rsidP="006645C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Culturally Responsive Teacher Survey (adapted from p. 126 of Supporting Student Assessment in Saskatchewan)</w:t>
            </w:r>
          </w:p>
          <w:p w14:paraId="6BC40829" w14:textId="77777777" w:rsidR="00DF672F" w:rsidRPr="006D2AE5" w:rsidRDefault="00DF672F" w:rsidP="00DF672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D2AE5">
              <w:rPr>
                <w:rFonts w:cstheme="minorHAnsi"/>
                <w:sz w:val="20"/>
                <w:szCs w:val="20"/>
                <w:u w:val="single"/>
              </w:rPr>
              <w:t>Other Measures</w:t>
            </w:r>
          </w:p>
          <w:p w14:paraId="786B9C7D" w14:textId="77777777" w:rsidR="00AB0988" w:rsidRPr="006D2AE5" w:rsidRDefault="00AB0988" w:rsidP="006645C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3-year graduation rates, disaggregated for Indigenous, non-Indigenous and all students;</w:t>
            </w:r>
          </w:p>
          <w:p w14:paraId="242B7DD5" w14:textId="6E6ECDE0" w:rsidR="00DF672F" w:rsidRPr="00AB0988" w:rsidRDefault="00AB0988" w:rsidP="006645C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Myriad Pro" w:hAnsi="Myriad Pro" w:cstheme="minorHAnsi"/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5-year graduation rates disaggregated for Indigenous, non-Indigenous and all students</w:t>
            </w:r>
          </w:p>
        </w:tc>
      </w:tr>
      <w:tr w:rsidR="003C7542" w:rsidRPr="0001225F" w14:paraId="7AB452F3" w14:textId="77777777" w:rsidTr="23110B75">
        <w:tc>
          <w:tcPr>
            <w:tcW w:w="3216" w:type="dxa"/>
            <w:shd w:val="clear" w:color="auto" w:fill="8EAADB" w:themeFill="accent1" w:themeFillTint="99"/>
          </w:tcPr>
          <w:p w14:paraId="46004276" w14:textId="77777777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  <w:b/>
                <w:bCs/>
              </w:rPr>
            </w:pPr>
            <w:r w:rsidRPr="0001225F">
              <w:rPr>
                <w:rFonts w:cstheme="minorHAnsi"/>
                <w:b/>
                <w:bCs/>
              </w:rPr>
              <w:t>Milestones</w:t>
            </w:r>
          </w:p>
          <w:p w14:paraId="13028794" w14:textId="77777777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>What milestones are required to complete the outcome?</w:t>
            </w:r>
          </w:p>
        </w:tc>
        <w:tc>
          <w:tcPr>
            <w:tcW w:w="4581" w:type="dxa"/>
            <w:shd w:val="clear" w:color="auto" w:fill="8EAADB" w:themeFill="accent1" w:themeFillTint="99"/>
          </w:tcPr>
          <w:p w14:paraId="63180305" w14:textId="77777777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  <w:b/>
                <w:bCs/>
              </w:rPr>
            </w:pPr>
            <w:r w:rsidRPr="0001225F">
              <w:rPr>
                <w:rFonts w:cstheme="minorHAnsi"/>
                <w:b/>
                <w:bCs/>
              </w:rPr>
              <w:t>Steps/ Deliverables</w:t>
            </w:r>
          </w:p>
          <w:p w14:paraId="2B38B0E2" w14:textId="77777777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>Key actions taken to achieve the priority outcome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38E68E51" w14:textId="77777777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  <w:b/>
                <w:bCs/>
              </w:rPr>
              <w:t>Timeframe</w:t>
            </w:r>
            <w:r w:rsidRPr="0001225F">
              <w:rPr>
                <w:rFonts w:cstheme="minorHAnsi"/>
              </w:rPr>
              <w:t xml:space="preserve"> </w:t>
            </w:r>
          </w:p>
          <w:p w14:paraId="7FEE8673" w14:textId="77777777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>For starting and Completing the Action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7CA8DF7C" w14:textId="77777777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  <w:b/>
                <w:bCs/>
              </w:rPr>
            </w:pPr>
            <w:r w:rsidRPr="0001225F">
              <w:rPr>
                <w:rFonts w:cstheme="minorHAnsi"/>
                <w:b/>
                <w:bCs/>
              </w:rPr>
              <w:t xml:space="preserve">Lead(s) </w:t>
            </w:r>
          </w:p>
          <w:p w14:paraId="7592A608" w14:textId="77777777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>Who is responsible for the action?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15F88934" w14:textId="77777777" w:rsidR="003C7542" w:rsidRPr="0001225F" w:rsidRDefault="003C7542" w:rsidP="003C7542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  <w:b/>
                <w:bCs/>
              </w:rPr>
              <w:t>Resources Required</w:t>
            </w:r>
            <w:r w:rsidRPr="0001225F">
              <w:rPr>
                <w:rFonts w:cstheme="minorHAnsi"/>
              </w:rPr>
              <w:t xml:space="preserve"> Human and Financial</w:t>
            </w:r>
          </w:p>
        </w:tc>
      </w:tr>
      <w:tr w:rsidR="003C7542" w:rsidRPr="0001225F" w14:paraId="53C6CF2B" w14:textId="77777777" w:rsidTr="23110B75">
        <w:tc>
          <w:tcPr>
            <w:tcW w:w="3216" w:type="dxa"/>
          </w:tcPr>
          <w:p w14:paraId="72DF23EB" w14:textId="5CBB5A4A" w:rsidR="003C7542" w:rsidRPr="006D2AE5" w:rsidRDefault="2CA408FE" w:rsidP="006645C8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1620E0F3">
              <w:rPr>
                <w:color w:val="000000" w:themeColor="text1"/>
                <w:sz w:val="20"/>
                <w:szCs w:val="20"/>
              </w:rPr>
              <w:t xml:space="preserve">Assess and ensure that the policy goals of </w:t>
            </w:r>
            <w:hyperlink r:id="rId32">
              <w:r w:rsidRPr="1620E0F3">
                <w:rPr>
                  <w:rStyle w:val="Hyperlink"/>
                  <w:i/>
                  <w:iCs/>
                  <w:sz w:val="20"/>
                  <w:szCs w:val="20"/>
                </w:rPr>
                <w:t>Inspiring Success</w:t>
              </w:r>
            </w:hyperlink>
            <w:r w:rsidRPr="1620E0F3">
              <w:rPr>
                <w:color w:val="000000" w:themeColor="text1"/>
                <w:sz w:val="20"/>
                <w:szCs w:val="20"/>
              </w:rPr>
              <w:t xml:space="preserve"> are being implemented:</w:t>
            </w:r>
          </w:p>
        </w:tc>
        <w:tc>
          <w:tcPr>
            <w:tcW w:w="4581" w:type="dxa"/>
          </w:tcPr>
          <w:p w14:paraId="1BD147CF" w14:textId="4B6A4111" w:rsidR="00CE0635" w:rsidRPr="006D2AE5" w:rsidRDefault="003C7542" w:rsidP="006645C8">
            <w:pPr>
              <w:pStyle w:val="ListParagraph"/>
              <w:numPr>
                <w:ilvl w:val="1"/>
                <w:numId w:val="24"/>
              </w:numPr>
              <w:spacing w:after="200" w:line="276" w:lineRule="auto"/>
              <w:rPr>
                <w:rStyle w:val="ui-provider"/>
                <w:rFonts w:cstheme="minorHAnsi"/>
                <w:sz w:val="20"/>
                <w:szCs w:val="20"/>
              </w:rPr>
            </w:pPr>
            <w:r w:rsidRPr="006D2AE5">
              <w:rPr>
                <w:rStyle w:val="ui-provider"/>
                <w:rFonts w:cstheme="minorHAnsi"/>
                <w:sz w:val="20"/>
                <w:szCs w:val="20"/>
              </w:rPr>
              <w:t>Analyze the 2022-2023 IERF data to inform decision making and planning.</w:t>
            </w:r>
          </w:p>
          <w:p w14:paraId="5F89E9C1" w14:textId="77777777" w:rsidR="00C8191D" w:rsidRPr="006D2AE5" w:rsidRDefault="00C8191D" w:rsidP="00C8191D">
            <w:pPr>
              <w:pStyle w:val="ListParagraph"/>
              <w:spacing w:after="200" w:line="276" w:lineRule="auto"/>
              <w:ind w:left="360"/>
              <w:rPr>
                <w:rStyle w:val="ui-provider"/>
                <w:rFonts w:cstheme="minorHAnsi"/>
                <w:sz w:val="20"/>
                <w:szCs w:val="20"/>
              </w:rPr>
            </w:pPr>
          </w:p>
          <w:p w14:paraId="5C2D5F14" w14:textId="2E29C60E" w:rsidR="003C7542" w:rsidRPr="006D2AE5" w:rsidRDefault="003C7542" w:rsidP="1620E0F3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3A56D7D" w14:textId="1103615F" w:rsidR="003C7542" w:rsidRPr="006D2AE5" w:rsidRDefault="003C7542" w:rsidP="003C7542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August 2023 – June 2024</w:t>
            </w:r>
          </w:p>
        </w:tc>
        <w:tc>
          <w:tcPr>
            <w:tcW w:w="2551" w:type="dxa"/>
          </w:tcPr>
          <w:p w14:paraId="0C662B7B" w14:textId="0DD63884" w:rsidR="00CF77EB" w:rsidRPr="006D2AE5" w:rsidRDefault="64DBE199" w:rsidP="002827EA">
            <w:pPr>
              <w:tabs>
                <w:tab w:val="left" w:pos="3300"/>
              </w:tabs>
              <w:spacing w:line="259" w:lineRule="auto"/>
              <w:rPr>
                <w:sz w:val="20"/>
                <w:szCs w:val="20"/>
              </w:rPr>
            </w:pPr>
            <w:r w:rsidRPr="014C6D5D">
              <w:rPr>
                <w:sz w:val="20"/>
                <w:szCs w:val="20"/>
              </w:rPr>
              <w:t>Superintendents of Learning;</w:t>
            </w:r>
            <w:r w:rsidR="002827EA">
              <w:rPr>
                <w:sz w:val="20"/>
                <w:szCs w:val="20"/>
              </w:rPr>
              <w:t xml:space="preserve"> </w:t>
            </w:r>
            <w:r w:rsidR="6D2C51C5" w:rsidRPr="1620E0F3">
              <w:rPr>
                <w:sz w:val="20"/>
                <w:szCs w:val="20"/>
              </w:rPr>
              <w:t>Indigenous Learning Coach</w:t>
            </w:r>
            <w:r w:rsidR="7B9FA433" w:rsidRPr="1620E0F3">
              <w:rPr>
                <w:sz w:val="20"/>
                <w:szCs w:val="20"/>
              </w:rPr>
              <w:t>;</w:t>
            </w:r>
            <w:r w:rsidR="002827EA">
              <w:rPr>
                <w:sz w:val="20"/>
                <w:szCs w:val="20"/>
              </w:rPr>
              <w:t xml:space="preserve"> </w:t>
            </w:r>
            <w:r w:rsidR="0CC1CA4F" w:rsidRPr="1620E0F3">
              <w:rPr>
                <w:sz w:val="20"/>
                <w:szCs w:val="20"/>
              </w:rPr>
              <w:t>School Administrators</w:t>
            </w:r>
            <w:r w:rsidR="3085990B" w:rsidRPr="1620E0F3">
              <w:rPr>
                <w:sz w:val="20"/>
                <w:szCs w:val="20"/>
              </w:rPr>
              <w:t>;</w:t>
            </w:r>
            <w:r w:rsidR="002827EA">
              <w:rPr>
                <w:sz w:val="20"/>
                <w:szCs w:val="20"/>
              </w:rPr>
              <w:t xml:space="preserve"> </w:t>
            </w:r>
            <w:r w:rsidR="2A4FA1D8" w:rsidRPr="014C6D5D">
              <w:rPr>
                <w:sz w:val="20"/>
                <w:szCs w:val="20"/>
              </w:rPr>
              <w:t>Teachers</w:t>
            </w:r>
          </w:p>
        </w:tc>
        <w:tc>
          <w:tcPr>
            <w:tcW w:w="1985" w:type="dxa"/>
          </w:tcPr>
          <w:p w14:paraId="4056CD7A" w14:textId="6A728DB7" w:rsidR="003C7542" w:rsidRDefault="00000000" w:rsidP="003C7542">
            <w:pPr>
              <w:tabs>
                <w:tab w:val="left" w:pos="3300"/>
              </w:tabs>
              <w:rPr>
                <w:rStyle w:val="Hyperlink"/>
                <w:sz w:val="20"/>
                <w:szCs w:val="20"/>
              </w:rPr>
            </w:pPr>
            <w:hyperlink r:id="rId33">
              <w:r w:rsidR="19C1690A" w:rsidRPr="1620E0F3">
                <w:rPr>
                  <w:rStyle w:val="Hyperlink"/>
                  <w:sz w:val="20"/>
                  <w:szCs w:val="20"/>
                </w:rPr>
                <w:t>Indigenous Education Responsibility Framework (IERF)</w:t>
              </w:r>
            </w:hyperlink>
          </w:p>
          <w:p w14:paraId="3490F248" w14:textId="77777777" w:rsidR="00617009" w:rsidRPr="006D2AE5" w:rsidRDefault="00617009" w:rsidP="003C7542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  <w:p w14:paraId="469EC3B5" w14:textId="45AEDBD6" w:rsidR="003C7542" w:rsidRPr="006D2AE5" w:rsidRDefault="003C7542" w:rsidP="07A73D45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</w:tc>
      </w:tr>
      <w:tr w:rsidR="1620E0F3" w14:paraId="3BBE5DA0" w14:textId="77777777" w:rsidTr="23110B75">
        <w:trPr>
          <w:trHeight w:val="300"/>
        </w:trPr>
        <w:tc>
          <w:tcPr>
            <w:tcW w:w="3216" w:type="dxa"/>
            <w:vMerge w:val="restart"/>
          </w:tcPr>
          <w:p w14:paraId="6E1EA481" w14:textId="256A9862" w:rsidR="319EB9BB" w:rsidRDefault="319EB9BB" w:rsidP="1620E0F3">
            <w:pPr>
              <w:spacing w:after="200"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620E0F3">
              <w:rPr>
                <w:b/>
                <w:bCs/>
                <w:color w:val="000000" w:themeColor="text1"/>
                <w:sz w:val="20"/>
                <w:szCs w:val="20"/>
              </w:rPr>
              <w:t>Policy goals of Inspiring Success:</w:t>
            </w:r>
          </w:p>
          <w:p w14:paraId="2BE41023" w14:textId="3B1B0FFC" w:rsidR="319EB9BB" w:rsidRDefault="319EB9BB" w:rsidP="006645C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1620E0F3">
              <w:rPr>
                <w:color w:val="000000" w:themeColor="text1"/>
                <w:sz w:val="20"/>
                <w:szCs w:val="20"/>
              </w:rPr>
              <w:t>First Nations and Métis languages and cultures are valued and supported.</w:t>
            </w:r>
          </w:p>
          <w:p w14:paraId="32FB13D2" w14:textId="528B2F9B" w:rsidR="319EB9BB" w:rsidRDefault="319EB9BB" w:rsidP="006645C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1620E0F3">
              <w:rPr>
                <w:color w:val="000000" w:themeColor="text1"/>
                <w:sz w:val="20"/>
                <w:szCs w:val="20"/>
              </w:rPr>
              <w:t>Equitable opportunities and outcomes for First Nations and Métis learners.</w:t>
            </w:r>
          </w:p>
          <w:p w14:paraId="13807F8E" w14:textId="1555CCC3" w:rsidR="319EB9BB" w:rsidRDefault="319EB9BB" w:rsidP="006645C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1620E0F3">
              <w:rPr>
                <w:color w:val="000000" w:themeColor="text1"/>
                <w:sz w:val="20"/>
                <w:szCs w:val="20"/>
              </w:rPr>
              <w:t>Shared management of the provincial education system by ensuring respectful relationships and equitable partnerships with First Nations and Métis peoples’ authentic assessment measures that foster improved educational opportunities and outcomes.</w:t>
            </w:r>
          </w:p>
          <w:p w14:paraId="6EF1BD83" w14:textId="4E14FD76" w:rsidR="319EB9BB" w:rsidRDefault="319EB9BB" w:rsidP="006645C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1620E0F3">
              <w:rPr>
                <w:color w:val="000000" w:themeColor="text1"/>
                <w:sz w:val="20"/>
                <w:szCs w:val="20"/>
              </w:rPr>
              <w:t>Culturally appropriate and authentic assessment measures that foster improved educational opportunities and outcomes.</w:t>
            </w:r>
          </w:p>
          <w:p w14:paraId="7600BF64" w14:textId="142E2ED8" w:rsidR="319EB9BB" w:rsidRDefault="319EB9BB" w:rsidP="006645C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1620E0F3">
              <w:rPr>
                <w:color w:val="000000" w:themeColor="text1"/>
                <w:sz w:val="20"/>
                <w:szCs w:val="20"/>
              </w:rPr>
              <w:t xml:space="preserve">All learners demonstrate knowledge and understanding </w:t>
            </w:r>
            <w:r w:rsidRPr="1620E0F3">
              <w:rPr>
                <w:color w:val="000000" w:themeColor="text1"/>
                <w:sz w:val="20"/>
                <w:szCs w:val="20"/>
              </w:rPr>
              <w:lastRenderedPageBreak/>
              <w:t>of the worldviews and historical impact of First Nations and the Métis Nation.</w:t>
            </w:r>
          </w:p>
          <w:p w14:paraId="292C8C15" w14:textId="4E7DFDE1" w:rsidR="1620E0F3" w:rsidRDefault="1620E0F3" w:rsidP="1620E0F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1" w:type="dxa"/>
          </w:tcPr>
          <w:p w14:paraId="0FC1F770" w14:textId="56150FE7" w:rsidR="4750B673" w:rsidRDefault="4750B673" w:rsidP="006645C8">
            <w:pPr>
              <w:pStyle w:val="ListParagraph"/>
              <w:numPr>
                <w:ilvl w:val="1"/>
                <w:numId w:val="24"/>
              </w:numPr>
              <w:spacing w:after="200" w:line="276" w:lineRule="auto"/>
              <w:rPr>
                <w:rStyle w:val="ui-provider"/>
                <w:sz w:val="20"/>
                <w:szCs w:val="20"/>
              </w:rPr>
            </w:pPr>
            <w:r w:rsidRPr="1620E0F3">
              <w:rPr>
                <w:rStyle w:val="ui-provider"/>
                <w:sz w:val="20"/>
                <w:szCs w:val="20"/>
              </w:rPr>
              <w:lastRenderedPageBreak/>
              <w:t xml:space="preserve">Continue to use the </w:t>
            </w:r>
            <w:hyperlink r:id="rId34">
              <w:r w:rsidRPr="1620E0F3">
                <w:rPr>
                  <w:rStyle w:val="Hyperlink"/>
                  <w:sz w:val="20"/>
                  <w:szCs w:val="20"/>
                </w:rPr>
                <w:t>Indigenous Education Responsibility Framework (IERF)</w:t>
              </w:r>
            </w:hyperlink>
            <w:r w:rsidRPr="1620E0F3">
              <w:rPr>
                <w:rStyle w:val="ui-provider"/>
                <w:sz w:val="20"/>
                <w:szCs w:val="20"/>
              </w:rPr>
              <w:t xml:space="preserve"> to determine measures to track progress on the goals of </w:t>
            </w:r>
            <w:hyperlink r:id="rId35">
              <w:r w:rsidRPr="1620E0F3">
                <w:rPr>
                  <w:rStyle w:val="Hyperlink"/>
                  <w:i/>
                  <w:iCs/>
                  <w:sz w:val="20"/>
                  <w:szCs w:val="20"/>
                </w:rPr>
                <w:t>Inspiring Success</w:t>
              </w:r>
            </w:hyperlink>
            <w:r w:rsidRPr="1620E0F3">
              <w:rPr>
                <w:rStyle w:val="ui-provider"/>
                <w:i/>
                <w:iCs/>
                <w:sz w:val="20"/>
                <w:szCs w:val="20"/>
              </w:rPr>
              <w:t xml:space="preserve"> </w:t>
            </w:r>
            <w:r w:rsidRPr="1620E0F3">
              <w:rPr>
                <w:rStyle w:val="ui-provider"/>
                <w:sz w:val="20"/>
                <w:szCs w:val="20"/>
              </w:rPr>
              <w:t>and assess local actions.</w:t>
            </w:r>
          </w:p>
        </w:tc>
        <w:tc>
          <w:tcPr>
            <w:tcW w:w="2552" w:type="dxa"/>
          </w:tcPr>
          <w:p w14:paraId="290F2A9F" w14:textId="6C10BA49" w:rsidR="79ADFE4C" w:rsidRDefault="79ADFE4C" w:rsidP="1620E0F3">
            <w:pPr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August 2023 - Ongoing</w:t>
            </w:r>
          </w:p>
        </w:tc>
        <w:tc>
          <w:tcPr>
            <w:tcW w:w="2551" w:type="dxa"/>
          </w:tcPr>
          <w:p w14:paraId="0EF7178F" w14:textId="133728A5" w:rsidR="0503FE27" w:rsidRDefault="0503FE27" w:rsidP="1620E0F3">
            <w:pPr>
              <w:spacing w:line="259" w:lineRule="auto"/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Superintendents of Learning</w:t>
            </w:r>
            <w:r w:rsidR="00617009">
              <w:rPr>
                <w:sz w:val="20"/>
                <w:szCs w:val="20"/>
              </w:rPr>
              <w:t>;</w:t>
            </w:r>
            <w:r w:rsidR="002827EA">
              <w:rPr>
                <w:sz w:val="20"/>
                <w:szCs w:val="20"/>
              </w:rPr>
              <w:t xml:space="preserve"> </w:t>
            </w:r>
            <w:r w:rsidRPr="1620E0F3">
              <w:rPr>
                <w:sz w:val="20"/>
                <w:szCs w:val="20"/>
              </w:rPr>
              <w:t>Indigenous Learning Coach; School Administrators</w:t>
            </w:r>
          </w:p>
        </w:tc>
        <w:tc>
          <w:tcPr>
            <w:tcW w:w="1985" w:type="dxa"/>
          </w:tcPr>
          <w:p w14:paraId="445E6A2B" w14:textId="6A728DB7" w:rsidR="084D4B2E" w:rsidRDefault="00000000" w:rsidP="1620E0F3">
            <w:pPr>
              <w:tabs>
                <w:tab w:val="left" w:pos="3300"/>
              </w:tabs>
              <w:rPr>
                <w:sz w:val="20"/>
                <w:szCs w:val="20"/>
              </w:rPr>
            </w:pPr>
            <w:hyperlink r:id="rId36">
              <w:r w:rsidR="084D4B2E" w:rsidRPr="1620E0F3">
                <w:rPr>
                  <w:rStyle w:val="Hyperlink"/>
                  <w:sz w:val="20"/>
                  <w:szCs w:val="20"/>
                </w:rPr>
                <w:t>Indigenous Education Responsibility Framework (IERF)</w:t>
              </w:r>
            </w:hyperlink>
          </w:p>
          <w:p w14:paraId="70AE3875" w14:textId="14D4D592" w:rsidR="1620E0F3" w:rsidRDefault="1620E0F3" w:rsidP="1620E0F3">
            <w:pPr>
              <w:rPr>
                <w:sz w:val="20"/>
                <w:szCs w:val="20"/>
              </w:rPr>
            </w:pPr>
          </w:p>
        </w:tc>
      </w:tr>
      <w:tr w:rsidR="1620E0F3" w14:paraId="2D71FB90" w14:textId="77777777" w:rsidTr="23110B75">
        <w:trPr>
          <w:trHeight w:val="300"/>
        </w:trPr>
        <w:tc>
          <w:tcPr>
            <w:tcW w:w="3216" w:type="dxa"/>
            <w:vMerge/>
          </w:tcPr>
          <w:p w14:paraId="6F9F3ADE" w14:textId="77777777" w:rsidR="0086743B" w:rsidRDefault="0086743B"/>
        </w:tc>
        <w:tc>
          <w:tcPr>
            <w:tcW w:w="4581" w:type="dxa"/>
          </w:tcPr>
          <w:p w14:paraId="5F693AB1" w14:textId="2777AA41" w:rsidR="4750B673" w:rsidRDefault="3B579C53" w:rsidP="006645C8">
            <w:pPr>
              <w:pStyle w:val="ListParagraph"/>
              <w:numPr>
                <w:ilvl w:val="1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>Provide continuous professional development for teachers and administrators in response to</w:t>
            </w:r>
            <w:r w:rsidR="554A4753" w:rsidRPr="23110B75">
              <w:rPr>
                <w:sz w:val="20"/>
                <w:szCs w:val="20"/>
              </w:rPr>
              <w:t xml:space="preserve"> identified areas of improvement based on the</w:t>
            </w:r>
            <w:r w:rsidRPr="23110B75">
              <w:rPr>
                <w:sz w:val="20"/>
                <w:szCs w:val="20"/>
              </w:rPr>
              <w:t xml:space="preserve"> IERF: Cultural Camp, FNMI Lead Learners</w:t>
            </w:r>
            <w:r w:rsidR="1D520B6F" w:rsidRPr="23110B75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29570D00" w14:textId="2ED8749A" w:rsidR="37385BC6" w:rsidRDefault="37385BC6" w:rsidP="1620E0F3">
            <w:pPr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August 2023-June 2023</w:t>
            </w:r>
          </w:p>
        </w:tc>
        <w:tc>
          <w:tcPr>
            <w:tcW w:w="2551" w:type="dxa"/>
          </w:tcPr>
          <w:p w14:paraId="10A297BE" w14:textId="58CC82D6" w:rsidR="585B071E" w:rsidRDefault="18590B30" w:rsidP="1620E0F3">
            <w:pPr>
              <w:spacing w:line="259" w:lineRule="auto"/>
              <w:rPr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>Superintendents of Learning; Indigenous Learning Coach</w:t>
            </w:r>
            <w:r w:rsidR="111C6538" w:rsidRPr="23110B75">
              <w:rPr>
                <w:sz w:val="20"/>
                <w:szCs w:val="20"/>
              </w:rPr>
              <w:t>; School Administrators</w:t>
            </w:r>
          </w:p>
        </w:tc>
        <w:tc>
          <w:tcPr>
            <w:tcW w:w="1985" w:type="dxa"/>
          </w:tcPr>
          <w:p w14:paraId="3F534C1F" w14:textId="19BC9444" w:rsidR="1620E0F3" w:rsidRDefault="1620E0F3" w:rsidP="1620E0F3">
            <w:pPr>
              <w:rPr>
                <w:sz w:val="20"/>
                <w:szCs w:val="20"/>
              </w:rPr>
            </w:pPr>
          </w:p>
        </w:tc>
      </w:tr>
      <w:tr w:rsidR="1620E0F3" w14:paraId="29DFF0EA" w14:textId="77777777" w:rsidTr="23110B75">
        <w:trPr>
          <w:trHeight w:val="300"/>
        </w:trPr>
        <w:tc>
          <w:tcPr>
            <w:tcW w:w="3216" w:type="dxa"/>
            <w:vMerge/>
          </w:tcPr>
          <w:p w14:paraId="28D9DF7D" w14:textId="77777777" w:rsidR="0086743B" w:rsidRDefault="0086743B"/>
        </w:tc>
        <w:tc>
          <w:tcPr>
            <w:tcW w:w="4581" w:type="dxa"/>
          </w:tcPr>
          <w:p w14:paraId="3A99325B" w14:textId="5FFDB32B" w:rsidR="4750B673" w:rsidRDefault="3B579C53" w:rsidP="006645C8">
            <w:pPr>
              <w:pStyle w:val="ListParagraph"/>
              <w:numPr>
                <w:ilvl w:val="1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>Schools involved with Following Their Voices initiatives will implement Lilac plans.</w:t>
            </w:r>
          </w:p>
        </w:tc>
        <w:tc>
          <w:tcPr>
            <w:tcW w:w="2552" w:type="dxa"/>
          </w:tcPr>
          <w:p w14:paraId="58F47451" w14:textId="4BCC6337" w:rsidR="626D5A08" w:rsidRDefault="626D5A08" w:rsidP="1620E0F3">
            <w:pPr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Ongoing</w:t>
            </w:r>
          </w:p>
        </w:tc>
        <w:tc>
          <w:tcPr>
            <w:tcW w:w="2551" w:type="dxa"/>
          </w:tcPr>
          <w:p w14:paraId="503AF30C" w14:textId="2FBC521E" w:rsidR="626D5A08" w:rsidRDefault="626D5A08" w:rsidP="1620E0F3">
            <w:pPr>
              <w:spacing w:line="259" w:lineRule="auto"/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 xml:space="preserve">FTV </w:t>
            </w:r>
            <w:r w:rsidR="61E83351" w:rsidRPr="1620E0F3">
              <w:rPr>
                <w:sz w:val="20"/>
                <w:szCs w:val="20"/>
              </w:rPr>
              <w:t>School Administrator</w:t>
            </w:r>
            <w:r w:rsidR="4E08C747" w:rsidRPr="1620E0F3">
              <w:rPr>
                <w:sz w:val="20"/>
                <w:szCs w:val="20"/>
              </w:rPr>
              <w:t>s</w:t>
            </w:r>
            <w:r w:rsidR="61E83351" w:rsidRPr="1620E0F3">
              <w:rPr>
                <w:sz w:val="20"/>
                <w:szCs w:val="20"/>
              </w:rPr>
              <w:t>; FTV Leads; Teachers</w:t>
            </w:r>
          </w:p>
        </w:tc>
        <w:tc>
          <w:tcPr>
            <w:tcW w:w="1985" w:type="dxa"/>
          </w:tcPr>
          <w:p w14:paraId="216D309C" w14:textId="77777777" w:rsidR="1A78AA16" w:rsidRDefault="1A78AA16" w:rsidP="1620E0F3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FTV Resources</w:t>
            </w:r>
          </w:p>
          <w:p w14:paraId="6A582483" w14:textId="77777777" w:rsidR="5C49BDEC" w:rsidRDefault="5C49BDEC" w:rsidP="1620E0F3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Elders/Knowledge Keepers</w:t>
            </w:r>
          </w:p>
          <w:p w14:paraId="659EB2C6" w14:textId="0D2E1F2A" w:rsidR="1620E0F3" w:rsidRDefault="1620E0F3" w:rsidP="1620E0F3">
            <w:pPr>
              <w:rPr>
                <w:sz w:val="20"/>
                <w:szCs w:val="20"/>
              </w:rPr>
            </w:pPr>
          </w:p>
        </w:tc>
      </w:tr>
      <w:tr w:rsidR="1620E0F3" w14:paraId="4CE1E051" w14:textId="77777777" w:rsidTr="23110B75">
        <w:trPr>
          <w:trHeight w:val="300"/>
        </w:trPr>
        <w:tc>
          <w:tcPr>
            <w:tcW w:w="3216" w:type="dxa"/>
            <w:vMerge/>
          </w:tcPr>
          <w:p w14:paraId="70E183B6" w14:textId="77777777" w:rsidR="0086743B" w:rsidRDefault="0086743B"/>
        </w:tc>
        <w:tc>
          <w:tcPr>
            <w:tcW w:w="4581" w:type="dxa"/>
          </w:tcPr>
          <w:p w14:paraId="7FAC284B" w14:textId="258DDEE0" w:rsidR="4750B673" w:rsidRDefault="3B579C53" w:rsidP="006645C8">
            <w:pPr>
              <w:pStyle w:val="ListParagraph"/>
              <w:numPr>
                <w:ilvl w:val="1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 xml:space="preserve">Schools will utilize expertise of Indigenous Learning Coach to promote and enhance goals of </w:t>
            </w:r>
            <w:hyperlink r:id="rId37">
              <w:r w:rsidRPr="23110B75">
                <w:rPr>
                  <w:rStyle w:val="Hyperlink"/>
                  <w:i/>
                  <w:iCs/>
                  <w:sz w:val="20"/>
                  <w:szCs w:val="20"/>
                </w:rPr>
                <w:t>Inspiring Success</w:t>
              </w:r>
            </w:hyperlink>
            <w:r w:rsidRPr="23110B75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413611D" w14:textId="3BA745D4" w:rsidR="74EDE796" w:rsidRDefault="74EDE796" w:rsidP="1620E0F3">
            <w:pPr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Ongoing</w:t>
            </w:r>
          </w:p>
        </w:tc>
        <w:tc>
          <w:tcPr>
            <w:tcW w:w="2551" w:type="dxa"/>
          </w:tcPr>
          <w:p w14:paraId="76A73D01" w14:textId="2B7F4984" w:rsidR="0E5DE0D8" w:rsidRDefault="0E5DE0D8" w:rsidP="1620E0F3">
            <w:pPr>
              <w:spacing w:line="259" w:lineRule="auto"/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Indigenous Learning Coach; School Administrators</w:t>
            </w:r>
          </w:p>
        </w:tc>
        <w:tc>
          <w:tcPr>
            <w:tcW w:w="1985" w:type="dxa"/>
          </w:tcPr>
          <w:p w14:paraId="68352AEE" w14:textId="575177B8" w:rsidR="1620E0F3" w:rsidRDefault="1620E0F3" w:rsidP="1620E0F3">
            <w:pPr>
              <w:rPr>
                <w:sz w:val="20"/>
                <w:szCs w:val="20"/>
              </w:rPr>
            </w:pPr>
          </w:p>
        </w:tc>
      </w:tr>
      <w:tr w:rsidR="1620E0F3" w14:paraId="63478B45" w14:textId="77777777" w:rsidTr="23110B75">
        <w:trPr>
          <w:trHeight w:val="300"/>
        </w:trPr>
        <w:tc>
          <w:tcPr>
            <w:tcW w:w="3216" w:type="dxa"/>
            <w:vMerge/>
          </w:tcPr>
          <w:p w14:paraId="4E10F8ED" w14:textId="77777777" w:rsidR="0086743B" w:rsidRDefault="0086743B"/>
        </w:tc>
        <w:tc>
          <w:tcPr>
            <w:tcW w:w="4581" w:type="dxa"/>
          </w:tcPr>
          <w:p w14:paraId="1592EC3C" w14:textId="400F3FD6" w:rsidR="129010BB" w:rsidRDefault="3C8B1116" w:rsidP="23110B75">
            <w:pPr>
              <w:pStyle w:val="ListParagraph"/>
              <w:numPr>
                <w:ilvl w:val="1"/>
                <w:numId w:val="24"/>
              </w:num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 xml:space="preserve">Continue </w:t>
            </w:r>
            <w:r w:rsidR="5A1F91EC" w:rsidRPr="23110B75">
              <w:rPr>
                <w:sz w:val="20"/>
                <w:szCs w:val="20"/>
              </w:rPr>
              <w:t xml:space="preserve">to infuse </w:t>
            </w:r>
            <w:r w:rsidR="3B579C53" w:rsidRPr="23110B75">
              <w:rPr>
                <w:sz w:val="20"/>
                <w:szCs w:val="20"/>
              </w:rPr>
              <w:t xml:space="preserve">Treaty Outcomes and Indigenous ways of knowing in learning. </w:t>
            </w:r>
            <w:r w:rsidR="4C1044A1" w:rsidRPr="23110B75">
              <w:rPr>
                <w:rFonts w:ascii="Segoe UI" w:eastAsia="Segoe UI" w:hAnsi="Segoe UI" w:cs="Segoe UI"/>
                <w:b/>
                <w:bCs/>
                <w:color w:val="0C882A"/>
              </w:rPr>
              <w:t xml:space="preserve"> </w:t>
            </w:r>
            <w:r w:rsidR="4C1044A1" w:rsidRPr="23110B7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0AAE8141" w14:textId="673784C0" w:rsidR="11DE3541" w:rsidRDefault="11DE3541" w:rsidP="1620E0F3">
            <w:pPr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Ongoing</w:t>
            </w:r>
          </w:p>
        </w:tc>
        <w:tc>
          <w:tcPr>
            <w:tcW w:w="2551" w:type="dxa"/>
          </w:tcPr>
          <w:p w14:paraId="06F5BE21" w14:textId="19F45013" w:rsidR="707F5198" w:rsidRDefault="707F5198" w:rsidP="1620E0F3">
            <w:pPr>
              <w:spacing w:line="259" w:lineRule="auto"/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School Administrators; Teachers</w:t>
            </w:r>
          </w:p>
        </w:tc>
        <w:tc>
          <w:tcPr>
            <w:tcW w:w="1985" w:type="dxa"/>
          </w:tcPr>
          <w:p w14:paraId="73853603" w14:textId="77777777" w:rsidR="156CE100" w:rsidRDefault="156CE100" w:rsidP="1620E0F3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Elders/Knowledge Keepers</w:t>
            </w:r>
          </w:p>
          <w:p w14:paraId="3A34305B" w14:textId="77777777" w:rsidR="004E476B" w:rsidRDefault="004E476B" w:rsidP="1620E0F3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  <w:p w14:paraId="39E23129" w14:textId="553C4ED3" w:rsidR="004E476B" w:rsidRDefault="004E476B" w:rsidP="1620E0F3">
            <w:pPr>
              <w:tabs>
                <w:tab w:val="left" w:pos="3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Indigenous Learning Coach</w:t>
            </w:r>
          </w:p>
          <w:p w14:paraId="0FA48583" w14:textId="279B276D" w:rsidR="1620E0F3" w:rsidRDefault="1620E0F3" w:rsidP="1620E0F3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  <w:p w14:paraId="14E4432D" w14:textId="58DB5093" w:rsidR="0390E078" w:rsidRDefault="0390E078" w:rsidP="1620E0F3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Reconciliation kits</w:t>
            </w:r>
          </w:p>
          <w:p w14:paraId="4F00AB0D" w14:textId="13076FE7" w:rsidR="1620E0F3" w:rsidRDefault="1620E0F3" w:rsidP="1620E0F3">
            <w:pPr>
              <w:rPr>
                <w:sz w:val="20"/>
                <w:szCs w:val="20"/>
              </w:rPr>
            </w:pPr>
          </w:p>
        </w:tc>
      </w:tr>
      <w:tr w:rsidR="1620E0F3" w14:paraId="129F12D1" w14:textId="77777777" w:rsidTr="23110B75">
        <w:trPr>
          <w:trHeight w:val="300"/>
        </w:trPr>
        <w:tc>
          <w:tcPr>
            <w:tcW w:w="3216" w:type="dxa"/>
            <w:vMerge/>
          </w:tcPr>
          <w:p w14:paraId="1857659C" w14:textId="77777777" w:rsidR="0086743B" w:rsidRDefault="0086743B"/>
        </w:tc>
        <w:tc>
          <w:tcPr>
            <w:tcW w:w="4581" w:type="dxa"/>
          </w:tcPr>
          <w:p w14:paraId="652B1C05" w14:textId="24A82282" w:rsidR="4750B673" w:rsidRDefault="3B579C53" w:rsidP="006645C8">
            <w:pPr>
              <w:pStyle w:val="ListParagraph"/>
              <w:numPr>
                <w:ilvl w:val="1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 xml:space="preserve">Utilize Indigenous Cultural Teacher </w:t>
            </w:r>
            <w:r w:rsidR="4C9E8AE3" w:rsidRPr="23110B75">
              <w:rPr>
                <w:sz w:val="20"/>
                <w:szCs w:val="20"/>
              </w:rPr>
              <w:t xml:space="preserve">in partnership with Flying Dust </w:t>
            </w:r>
            <w:r w:rsidRPr="23110B75">
              <w:rPr>
                <w:sz w:val="20"/>
                <w:szCs w:val="20"/>
              </w:rPr>
              <w:t>as per ISSI Grant (Meadow Lake Schools).</w:t>
            </w:r>
          </w:p>
        </w:tc>
        <w:tc>
          <w:tcPr>
            <w:tcW w:w="2552" w:type="dxa"/>
          </w:tcPr>
          <w:p w14:paraId="64C1076D" w14:textId="126D4142" w:rsidR="124765E1" w:rsidRDefault="1E6A4888" w:rsidP="1620E0F3">
            <w:pPr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August</w:t>
            </w:r>
            <w:r w:rsidR="5A345FBA" w:rsidRPr="716F74FA">
              <w:rPr>
                <w:sz w:val="20"/>
                <w:szCs w:val="20"/>
              </w:rPr>
              <w:t xml:space="preserve"> 2023- June 2024</w:t>
            </w:r>
          </w:p>
        </w:tc>
        <w:tc>
          <w:tcPr>
            <w:tcW w:w="2551" w:type="dxa"/>
          </w:tcPr>
          <w:p w14:paraId="6D28E874" w14:textId="3EF3A0ED" w:rsidR="04513D83" w:rsidRDefault="0FBCF157" w:rsidP="1620E0F3">
            <w:pPr>
              <w:spacing w:line="259" w:lineRule="auto"/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Superintendents of Learning;</w:t>
            </w:r>
            <w:r w:rsidR="002827EA">
              <w:rPr>
                <w:sz w:val="20"/>
                <w:szCs w:val="20"/>
              </w:rPr>
              <w:t xml:space="preserve"> </w:t>
            </w:r>
            <w:r w:rsidR="04513D83" w:rsidRPr="1620E0F3">
              <w:rPr>
                <w:sz w:val="20"/>
                <w:szCs w:val="20"/>
              </w:rPr>
              <w:t>Indigenous Learning Coach</w:t>
            </w:r>
          </w:p>
        </w:tc>
        <w:tc>
          <w:tcPr>
            <w:tcW w:w="1985" w:type="dxa"/>
          </w:tcPr>
          <w:p w14:paraId="487D5091" w14:textId="18AEC624" w:rsidR="40155F8F" w:rsidRDefault="40155F8F" w:rsidP="1620E0F3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I</w:t>
            </w:r>
            <w:r w:rsidR="241DA37D" w:rsidRPr="1620E0F3">
              <w:rPr>
                <w:sz w:val="20"/>
                <w:szCs w:val="20"/>
              </w:rPr>
              <w:t xml:space="preserve">nvitational Shared Services Initiative (ISSI) </w:t>
            </w:r>
            <w:r w:rsidRPr="1620E0F3">
              <w:rPr>
                <w:sz w:val="20"/>
                <w:szCs w:val="20"/>
              </w:rPr>
              <w:t>Grant</w:t>
            </w:r>
          </w:p>
          <w:p w14:paraId="3AD0DCB0" w14:textId="16BC0815" w:rsidR="1620E0F3" w:rsidRDefault="1620E0F3" w:rsidP="1620E0F3">
            <w:pPr>
              <w:rPr>
                <w:sz w:val="20"/>
                <w:szCs w:val="20"/>
              </w:rPr>
            </w:pPr>
          </w:p>
        </w:tc>
      </w:tr>
      <w:tr w:rsidR="1620E0F3" w14:paraId="32299DD5" w14:textId="77777777" w:rsidTr="23110B75">
        <w:trPr>
          <w:trHeight w:val="300"/>
        </w:trPr>
        <w:tc>
          <w:tcPr>
            <w:tcW w:w="3216" w:type="dxa"/>
            <w:vMerge/>
          </w:tcPr>
          <w:p w14:paraId="29DCCF9A" w14:textId="77777777" w:rsidR="0086743B" w:rsidRDefault="0086743B"/>
        </w:tc>
        <w:tc>
          <w:tcPr>
            <w:tcW w:w="4581" w:type="dxa"/>
          </w:tcPr>
          <w:p w14:paraId="4D3415BA" w14:textId="08818D1E" w:rsidR="46D511FD" w:rsidRPr="002827EA" w:rsidRDefault="6434E9FE" w:rsidP="002827EA">
            <w:pPr>
              <w:pStyle w:val="ListParagraph"/>
              <w:numPr>
                <w:ilvl w:val="1"/>
                <w:numId w:val="24"/>
              </w:numPr>
              <w:spacing w:line="276" w:lineRule="auto"/>
              <w:rPr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>Expand</w:t>
            </w:r>
            <w:r w:rsidR="5EA86D6C" w:rsidRPr="23110B75">
              <w:rPr>
                <w:sz w:val="20"/>
                <w:szCs w:val="20"/>
              </w:rPr>
              <w:t xml:space="preserve"> Michif Language </w:t>
            </w:r>
            <w:r w:rsidR="6DB36729" w:rsidRPr="23110B75">
              <w:rPr>
                <w:sz w:val="20"/>
                <w:szCs w:val="20"/>
              </w:rPr>
              <w:t>Early Learning program</w:t>
            </w:r>
            <w:r w:rsidR="3D765CA8" w:rsidRPr="23110B75">
              <w:rPr>
                <w:sz w:val="20"/>
                <w:szCs w:val="20"/>
              </w:rPr>
              <w:t xml:space="preserve"> </w:t>
            </w:r>
          </w:p>
          <w:p w14:paraId="5682F163" w14:textId="0A071818" w:rsidR="002827EA" w:rsidRPr="002827EA" w:rsidRDefault="002827EA" w:rsidP="002827EA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6432A6A" w14:textId="125D98BC" w:rsidR="2B804848" w:rsidRDefault="2B804848" w:rsidP="1620E0F3">
            <w:pPr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August 2023- June 2024</w:t>
            </w:r>
          </w:p>
        </w:tc>
        <w:tc>
          <w:tcPr>
            <w:tcW w:w="2551" w:type="dxa"/>
          </w:tcPr>
          <w:p w14:paraId="2D2035F0" w14:textId="68C320B4" w:rsidR="5C06C3A4" w:rsidRDefault="5C06C3A4" w:rsidP="1620E0F3">
            <w:pPr>
              <w:spacing w:line="259" w:lineRule="auto"/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Lakeview School</w:t>
            </w:r>
          </w:p>
        </w:tc>
        <w:tc>
          <w:tcPr>
            <w:tcW w:w="1985" w:type="dxa"/>
          </w:tcPr>
          <w:p w14:paraId="6248563C" w14:textId="1424A428" w:rsidR="5F412B63" w:rsidRDefault="5F412B63" w:rsidP="1620E0F3">
            <w:pPr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Mic</w:t>
            </w:r>
            <w:r w:rsidR="5B1251E2" w:rsidRPr="1620E0F3">
              <w:rPr>
                <w:sz w:val="20"/>
                <w:szCs w:val="20"/>
              </w:rPr>
              <w:t>h</w:t>
            </w:r>
            <w:r w:rsidRPr="1620E0F3">
              <w:rPr>
                <w:sz w:val="20"/>
                <w:szCs w:val="20"/>
              </w:rPr>
              <w:t>if Grant</w:t>
            </w:r>
            <w:r w:rsidR="4F71750B" w:rsidRPr="1620E0F3">
              <w:rPr>
                <w:sz w:val="20"/>
                <w:szCs w:val="20"/>
              </w:rPr>
              <w:t xml:space="preserve"> from </w:t>
            </w:r>
            <w:r w:rsidR="0CA920E1" w:rsidRPr="1620E0F3">
              <w:rPr>
                <w:sz w:val="20"/>
                <w:szCs w:val="20"/>
              </w:rPr>
              <w:t>Métis</w:t>
            </w:r>
            <w:r w:rsidR="4F71750B" w:rsidRPr="1620E0F3">
              <w:rPr>
                <w:sz w:val="20"/>
                <w:szCs w:val="20"/>
              </w:rPr>
              <w:t xml:space="preserve"> Nation</w:t>
            </w:r>
          </w:p>
        </w:tc>
      </w:tr>
      <w:tr w:rsidR="1620E0F3" w14:paraId="22F7C732" w14:textId="77777777" w:rsidTr="23110B75">
        <w:trPr>
          <w:trHeight w:val="300"/>
        </w:trPr>
        <w:tc>
          <w:tcPr>
            <w:tcW w:w="3216" w:type="dxa"/>
            <w:vMerge/>
          </w:tcPr>
          <w:p w14:paraId="32F968EB" w14:textId="77777777" w:rsidR="0086743B" w:rsidRDefault="0086743B"/>
        </w:tc>
        <w:tc>
          <w:tcPr>
            <w:tcW w:w="4581" w:type="dxa"/>
          </w:tcPr>
          <w:p w14:paraId="026551B9" w14:textId="7AB98919" w:rsidR="002827EA" w:rsidRDefault="14A59C59" w:rsidP="002827EA">
            <w:pPr>
              <w:pStyle w:val="ListParagraph"/>
              <w:numPr>
                <w:ilvl w:val="1"/>
                <w:numId w:val="24"/>
              </w:numPr>
              <w:spacing w:line="276" w:lineRule="auto"/>
              <w:rPr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>Develop and i</w:t>
            </w:r>
            <w:r w:rsidR="3B579C53" w:rsidRPr="23110B75">
              <w:rPr>
                <w:sz w:val="20"/>
                <w:szCs w:val="20"/>
              </w:rPr>
              <w:t xml:space="preserve">mplement </w:t>
            </w:r>
            <w:r w:rsidR="6BEA4A59" w:rsidRPr="23110B75">
              <w:rPr>
                <w:sz w:val="20"/>
                <w:szCs w:val="20"/>
              </w:rPr>
              <w:t xml:space="preserve">instructional goals </w:t>
            </w:r>
            <w:r w:rsidR="73B9A956" w:rsidRPr="23110B75">
              <w:rPr>
                <w:sz w:val="20"/>
                <w:szCs w:val="20"/>
              </w:rPr>
              <w:t>including</w:t>
            </w:r>
            <w:r w:rsidR="6BEA4A59" w:rsidRPr="23110B75">
              <w:rPr>
                <w:sz w:val="20"/>
                <w:szCs w:val="20"/>
              </w:rPr>
              <w:t xml:space="preserve"> </w:t>
            </w:r>
            <w:r w:rsidR="3B579C53" w:rsidRPr="23110B75">
              <w:rPr>
                <w:sz w:val="20"/>
                <w:szCs w:val="20"/>
              </w:rPr>
              <w:t xml:space="preserve">culturally affirming assessment practices and culturally responsive pedagogies from </w:t>
            </w:r>
            <w:hyperlink r:id="rId38">
              <w:r w:rsidR="3B579C53" w:rsidRPr="23110B75">
                <w:rPr>
                  <w:rStyle w:val="Hyperlink"/>
                  <w:sz w:val="20"/>
                  <w:szCs w:val="20"/>
                </w:rPr>
                <w:t xml:space="preserve">Module 3: Using Culturally </w:t>
              </w:r>
              <w:r w:rsidR="77C59C50" w:rsidRPr="23110B75">
                <w:rPr>
                  <w:rStyle w:val="Hyperlink"/>
                  <w:sz w:val="20"/>
                  <w:szCs w:val="20"/>
                </w:rPr>
                <w:t>I</w:t>
              </w:r>
              <w:r w:rsidR="3B579C53" w:rsidRPr="23110B75">
                <w:rPr>
                  <w:rStyle w:val="Hyperlink"/>
                  <w:sz w:val="20"/>
                  <w:szCs w:val="20"/>
                </w:rPr>
                <w:t xml:space="preserve">nclusive and </w:t>
              </w:r>
              <w:r w:rsidR="21CEA0CA" w:rsidRPr="23110B75">
                <w:rPr>
                  <w:rStyle w:val="Hyperlink"/>
                  <w:sz w:val="20"/>
                  <w:szCs w:val="20"/>
                </w:rPr>
                <w:t>A</w:t>
              </w:r>
              <w:r w:rsidR="3B579C53" w:rsidRPr="23110B75">
                <w:rPr>
                  <w:rStyle w:val="Hyperlink"/>
                  <w:sz w:val="20"/>
                  <w:szCs w:val="20"/>
                </w:rPr>
                <w:t xml:space="preserve">ffirming </w:t>
              </w:r>
              <w:r w:rsidR="6655FABA" w:rsidRPr="23110B75">
                <w:rPr>
                  <w:rStyle w:val="Hyperlink"/>
                  <w:sz w:val="20"/>
                  <w:szCs w:val="20"/>
                </w:rPr>
                <w:t>A</w:t>
              </w:r>
              <w:r w:rsidR="3B579C53" w:rsidRPr="23110B75">
                <w:rPr>
                  <w:rStyle w:val="Hyperlink"/>
                  <w:sz w:val="20"/>
                  <w:szCs w:val="20"/>
                </w:rPr>
                <w:t xml:space="preserve">ssessment </w:t>
              </w:r>
              <w:r w:rsidR="3E877BAC" w:rsidRPr="23110B75">
                <w:rPr>
                  <w:rStyle w:val="Hyperlink"/>
                  <w:sz w:val="20"/>
                  <w:szCs w:val="20"/>
                </w:rPr>
                <w:t>P</w:t>
              </w:r>
              <w:r w:rsidR="3B579C53" w:rsidRPr="23110B75">
                <w:rPr>
                  <w:rStyle w:val="Hyperlink"/>
                  <w:sz w:val="20"/>
                  <w:szCs w:val="20"/>
                </w:rPr>
                <w:t>ractices</w:t>
              </w:r>
            </w:hyperlink>
            <w:r w:rsidR="3B579C53" w:rsidRPr="23110B75">
              <w:rPr>
                <w:sz w:val="20"/>
                <w:szCs w:val="20"/>
              </w:rPr>
              <w:t xml:space="preserve"> </w:t>
            </w:r>
            <w:r w:rsidR="687C56F5" w:rsidRPr="23110B75">
              <w:rPr>
                <w:sz w:val="20"/>
                <w:szCs w:val="20"/>
              </w:rPr>
              <w:t>(</w:t>
            </w:r>
            <w:r w:rsidR="3B579C53" w:rsidRPr="23110B75">
              <w:rPr>
                <w:sz w:val="20"/>
                <w:szCs w:val="20"/>
              </w:rPr>
              <w:t>p</w:t>
            </w:r>
            <w:r w:rsidR="05E9566B" w:rsidRPr="23110B75">
              <w:rPr>
                <w:sz w:val="20"/>
                <w:szCs w:val="20"/>
              </w:rPr>
              <w:t>p</w:t>
            </w:r>
            <w:r w:rsidR="3B579C53" w:rsidRPr="23110B75">
              <w:rPr>
                <w:sz w:val="20"/>
                <w:szCs w:val="20"/>
              </w:rPr>
              <w:t>. 95</w:t>
            </w:r>
            <w:r w:rsidR="31614E0E" w:rsidRPr="23110B75">
              <w:rPr>
                <w:sz w:val="20"/>
                <w:szCs w:val="20"/>
              </w:rPr>
              <w:t>-133</w:t>
            </w:r>
            <w:r w:rsidR="243EB737" w:rsidRPr="23110B75">
              <w:rPr>
                <w:sz w:val="20"/>
                <w:szCs w:val="20"/>
              </w:rPr>
              <w:t xml:space="preserve">; specific examples </w:t>
            </w:r>
            <w:r w:rsidR="42773CFA" w:rsidRPr="23110B75">
              <w:rPr>
                <w:sz w:val="20"/>
                <w:szCs w:val="20"/>
              </w:rPr>
              <w:t xml:space="preserve">can be found </w:t>
            </w:r>
            <w:r w:rsidR="243EB737" w:rsidRPr="23110B75">
              <w:rPr>
                <w:sz w:val="20"/>
                <w:szCs w:val="20"/>
              </w:rPr>
              <w:t>on pages 110</w:t>
            </w:r>
            <w:r w:rsidR="42773CFA" w:rsidRPr="23110B75">
              <w:rPr>
                <w:sz w:val="20"/>
                <w:szCs w:val="20"/>
              </w:rPr>
              <w:t>-112)</w:t>
            </w:r>
            <w:r w:rsidR="34A64183" w:rsidRPr="23110B75">
              <w:rPr>
                <w:sz w:val="20"/>
                <w:szCs w:val="20"/>
              </w:rPr>
              <w:t>)</w:t>
            </w:r>
          </w:p>
          <w:p w14:paraId="0D4052F1" w14:textId="77777777" w:rsidR="006B68C3" w:rsidRDefault="006B68C3" w:rsidP="006B68C3">
            <w:pPr>
              <w:spacing w:line="276" w:lineRule="auto"/>
              <w:rPr>
                <w:sz w:val="20"/>
                <w:szCs w:val="20"/>
              </w:rPr>
            </w:pPr>
          </w:p>
          <w:p w14:paraId="34F648F6" w14:textId="60F2A710" w:rsidR="005D57BB" w:rsidRDefault="00BE013C" w:rsidP="002C498B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GAS Instructional Goals:</w:t>
            </w:r>
          </w:p>
          <w:p w14:paraId="10CB4F7B" w14:textId="77777777" w:rsidR="00BE013C" w:rsidRDefault="00BE013C" w:rsidP="002C498B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5886D50E" w14:textId="77777777" w:rsidR="005102B8" w:rsidRPr="005102B8" w:rsidRDefault="005102B8" w:rsidP="005102B8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102B8">
              <w:rPr>
                <w:b/>
                <w:bCs/>
                <w:color w:val="70AD47" w:themeColor="accent6"/>
                <w:sz w:val="20"/>
                <w:szCs w:val="20"/>
              </w:rPr>
              <w:t xml:space="preserve">Intentional and developmental exposure, experience, and engagement in </w:t>
            </w:r>
          </w:p>
          <w:p w14:paraId="461FF21A" w14:textId="6AC738E4" w:rsidR="005102B8" w:rsidRDefault="005102B8" w:rsidP="005102B8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102B8">
              <w:rPr>
                <w:b/>
                <w:bCs/>
                <w:color w:val="70AD47" w:themeColor="accent6"/>
                <w:sz w:val="20"/>
                <w:szCs w:val="20"/>
              </w:rPr>
              <w:t>learning for all staff</w:t>
            </w:r>
            <w:r w:rsidR="00E55FB6">
              <w:rPr>
                <w:b/>
                <w:bCs/>
                <w:color w:val="70AD47" w:themeColor="accent6"/>
                <w:sz w:val="20"/>
                <w:szCs w:val="20"/>
              </w:rPr>
              <w:t xml:space="preserve"> and students</w:t>
            </w:r>
            <w:r>
              <w:rPr>
                <w:b/>
                <w:bCs/>
                <w:color w:val="70AD47" w:themeColor="accent6"/>
                <w:sz w:val="20"/>
                <w:szCs w:val="20"/>
              </w:rPr>
              <w:t>:</w:t>
            </w:r>
            <w:r w:rsidRPr="005102B8">
              <w:rPr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</w:p>
          <w:p w14:paraId="7795E532" w14:textId="77777777" w:rsidR="00190683" w:rsidRDefault="00190683" w:rsidP="005102B8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67052F41" w14:textId="4A8FB8EE" w:rsidR="00190683" w:rsidRDefault="006F4648" w:rsidP="00122B54">
            <w:pPr>
              <w:pStyle w:val="ListParagraph"/>
              <w:numPr>
                <w:ilvl w:val="0"/>
                <w:numId w:val="43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 xml:space="preserve">Follow </w:t>
            </w:r>
            <w:r w:rsidR="00A35DF1">
              <w:rPr>
                <w:b/>
                <w:bCs/>
                <w:color w:val="70AD47" w:themeColor="accent6"/>
                <w:sz w:val="20"/>
                <w:szCs w:val="20"/>
              </w:rPr>
              <w:t>Indigenous Day of Significance at school</w:t>
            </w:r>
          </w:p>
          <w:p w14:paraId="1D4D6428" w14:textId="045331DC" w:rsidR="00A35DF1" w:rsidRDefault="008D4475" w:rsidP="00122B54">
            <w:pPr>
              <w:pStyle w:val="ListParagraph"/>
              <w:numPr>
                <w:ilvl w:val="0"/>
                <w:numId w:val="43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Provide FNMI learning opportunities in the classroom (Blanket Exercise/Treaty Simulation/</w:t>
            </w:r>
            <w:r w:rsidR="006070E8">
              <w:rPr>
                <w:b/>
                <w:bCs/>
                <w:color w:val="70AD47" w:themeColor="accent6"/>
                <w:sz w:val="20"/>
                <w:szCs w:val="20"/>
              </w:rPr>
              <w:t>Indigenous world</w:t>
            </w:r>
            <w:r w:rsidR="00571880">
              <w:rPr>
                <w:b/>
                <w:bCs/>
                <w:color w:val="70AD47" w:themeColor="accent6"/>
                <w:sz w:val="20"/>
                <w:szCs w:val="20"/>
              </w:rPr>
              <w:t>view/ways of knowing/ 7 Sacred Teachings</w:t>
            </w:r>
            <w:r w:rsidR="00447661">
              <w:rPr>
                <w:b/>
                <w:bCs/>
                <w:color w:val="70AD47" w:themeColor="accent6"/>
                <w:sz w:val="20"/>
                <w:szCs w:val="20"/>
              </w:rPr>
              <w:t>/Repeat After Me language teachings on Facebook</w:t>
            </w:r>
            <w:r w:rsidR="00591CC6">
              <w:rPr>
                <w:b/>
                <w:bCs/>
                <w:color w:val="70AD47" w:themeColor="accent6"/>
                <w:sz w:val="20"/>
                <w:szCs w:val="20"/>
              </w:rPr>
              <w:t>)</w:t>
            </w:r>
          </w:p>
          <w:p w14:paraId="7F0AE3BC" w14:textId="48D3BED9" w:rsidR="00591CC6" w:rsidRDefault="000511B5" w:rsidP="00122B54">
            <w:pPr>
              <w:pStyle w:val="ListParagraph"/>
              <w:numPr>
                <w:ilvl w:val="0"/>
                <w:numId w:val="43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Elder and Knowledge Keeper visits</w:t>
            </w:r>
          </w:p>
          <w:p w14:paraId="4EE861A3" w14:textId="6B5A28F4" w:rsidR="005C1A70" w:rsidRDefault="00AE0C9E" w:rsidP="00122B54">
            <w:pPr>
              <w:pStyle w:val="ListParagraph"/>
              <w:numPr>
                <w:ilvl w:val="0"/>
                <w:numId w:val="43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Provide 3 Land</w:t>
            </w:r>
            <w:r w:rsidR="0067576F">
              <w:rPr>
                <w:b/>
                <w:bCs/>
                <w:color w:val="70AD47" w:themeColor="accent6"/>
                <w:sz w:val="20"/>
                <w:szCs w:val="20"/>
              </w:rPr>
              <w:t>-Based Learning Activities throughout the year (Fall/Winter/Spring)</w:t>
            </w:r>
          </w:p>
          <w:p w14:paraId="439512C8" w14:textId="77777777" w:rsidR="005102B8" w:rsidRDefault="005102B8" w:rsidP="005102B8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5E9183F1" w14:textId="3EECAA20" w:rsidR="005102B8" w:rsidRDefault="00940D2C" w:rsidP="005102B8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940D2C">
              <w:rPr>
                <w:b/>
                <w:bCs/>
                <w:color w:val="70AD47" w:themeColor="accent6"/>
                <w:sz w:val="20"/>
                <w:szCs w:val="20"/>
              </w:rPr>
              <w:t>Investigate, acknowledge, and respond to truth, history, and land</w:t>
            </w:r>
            <w:r w:rsidR="00036514">
              <w:rPr>
                <w:b/>
                <w:bCs/>
                <w:color w:val="70AD47" w:themeColor="accent6"/>
                <w:sz w:val="20"/>
                <w:szCs w:val="20"/>
              </w:rPr>
              <w:t xml:space="preserve">, </w:t>
            </w:r>
            <w:r w:rsidR="00036514" w:rsidRPr="007E4168">
              <w:rPr>
                <w:b/>
                <w:bCs/>
                <w:color w:val="70AD47" w:themeColor="accent6"/>
                <w:sz w:val="20"/>
                <w:szCs w:val="20"/>
              </w:rPr>
              <w:t>challenge bias and stereotypes</w:t>
            </w:r>
          </w:p>
          <w:p w14:paraId="7FC4E364" w14:textId="7AA55E61" w:rsidR="00591CC6" w:rsidRDefault="00447661" w:rsidP="00122B54">
            <w:pPr>
              <w:pStyle w:val="ListParagraph"/>
              <w:numPr>
                <w:ilvl w:val="0"/>
                <w:numId w:val="44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lastRenderedPageBreak/>
              <w:t>Continue Leading to Learn PD</w:t>
            </w:r>
          </w:p>
          <w:p w14:paraId="0F272E6C" w14:textId="4C544F76" w:rsidR="00447661" w:rsidRDefault="00447661" w:rsidP="00122B54">
            <w:pPr>
              <w:pStyle w:val="ListParagraph"/>
              <w:numPr>
                <w:ilvl w:val="0"/>
                <w:numId w:val="44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="00B962DF">
              <w:rPr>
                <w:b/>
                <w:bCs/>
                <w:color w:val="70AD47" w:themeColor="accent6"/>
                <w:sz w:val="20"/>
                <w:szCs w:val="20"/>
              </w:rPr>
              <w:t>Staff PD</w:t>
            </w:r>
          </w:p>
          <w:p w14:paraId="1C1C731C" w14:textId="2237B14A" w:rsidR="00B962DF" w:rsidRDefault="004421EA" w:rsidP="00122B54">
            <w:pPr>
              <w:pStyle w:val="ListParagraph"/>
              <w:numPr>
                <w:ilvl w:val="0"/>
                <w:numId w:val="44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All staff complete 4 Seasons of Reconciliation</w:t>
            </w:r>
          </w:p>
          <w:p w14:paraId="180E336B" w14:textId="77777777" w:rsidR="00940D2C" w:rsidRDefault="00940D2C" w:rsidP="005102B8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24D4F848" w14:textId="5952AA21" w:rsidR="00940D2C" w:rsidRDefault="00431D06" w:rsidP="005102B8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431D06">
              <w:rPr>
                <w:b/>
                <w:bCs/>
                <w:color w:val="70AD47" w:themeColor="accent6"/>
                <w:sz w:val="20"/>
                <w:szCs w:val="20"/>
              </w:rPr>
              <w:t>Relationships with Indigenous peoples in the local territory</w:t>
            </w:r>
          </w:p>
          <w:p w14:paraId="61A2F0AC" w14:textId="77777777" w:rsidR="00120593" w:rsidRDefault="00120593" w:rsidP="005102B8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5AC76AB6" w14:textId="77777777" w:rsidR="00120593" w:rsidRPr="00120593" w:rsidRDefault="00120593" w:rsidP="00122B54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</w:pPr>
            <w:r w:rsidRPr="00120593"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 xml:space="preserve">Ensuring that protocol is followed with Elders and Knowledge Keepers </w:t>
            </w:r>
          </w:p>
          <w:p w14:paraId="2F55AED8" w14:textId="0D17A09F" w:rsidR="00120593" w:rsidRPr="00120593" w:rsidRDefault="00120593" w:rsidP="00122B54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</w:pPr>
            <w:r w:rsidRPr="00120593"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>Partnership educational experiences with First Nations and Metis</w:t>
            </w:r>
            <w:r w:rsidR="004421EA"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 xml:space="preserve"> </w:t>
            </w:r>
            <w:r w:rsidRPr="00120593"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>organizations (Indigenous Peoples Day, Metis Week)</w:t>
            </w:r>
          </w:p>
          <w:p w14:paraId="6EBCBC6E" w14:textId="77777777" w:rsidR="00120593" w:rsidRPr="00120593" w:rsidRDefault="00120593" w:rsidP="00122B54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</w:pPr>
            <w:r w:rsidRPr="00120593"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>Elder and Knowledge Keeper visits</w:t>
            </w:r>
          </w:p>
          <w:p w14:paraId="5995B043" w14:textId="77777777" w:rsidR="00120593" w:rsidRPr="00120593" w:rsidRDefault="00120593" w:rsidP="00122B54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</w:pPr>
            <w:r w:rsidRPr="00120593"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>Sporting events with local First Nation and/or Metis Nation</w:t>
            </w:r>
          </w:p>
          <w:p w14:paraId="4B23C845" w14:textId="77777777" w:rsidR="00120593" w:rsidRPr="00120593" w:rsidRDefault="00120593" w:rsidP="00122B54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</w:pPr>
            <w:r w:rsidRPr="00120593"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 xml:space="preserve">Local speakers invited to the school </w:t>
            </w:r>
          </w:p>
          <w:p w14:paraId="5D88B5C7" w14:textId="77777777" w:rsidR="007E4168" w:rsidRDefault="007E4168" w:rsidP="005102B8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3878FE5E" w14:textId="66946122" w:rsidR="007E4168" w:rsidRDefault="008C28D3" w:rsidP="005102B8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8C28D3">
              <w:rPr>
                <w:b/>
                <w:bCs/>
                <w:color w:val="70AD47" w:themeColor="accent6"/>
                <w:sz w:val="20"/>
                <w:szCs w:val="20"/>
              </w:rPr>
              <w:t>Data/information management</w:t>
            </w:r>
          </w:p>
          <w:p w14:paraId="21936CAF" w14:textId="77777777" w:rsidR="005102B8" w:rsidRDefault="005102B8" w:rsidP="005102B8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1CAAB834" w14:textId="77777777" w:rsidR="00FE0797" w:rsidRPr="00FE0797" w:rsidRDefault="00FE0797" w:rsidP="00122B54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</w:pPr>
            <w:r w:rsidRPr="00FE0797"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 xml:space="preserve">Sharing the celebrations </w:t>
            </w:r>
          </w:p>
          <w:p w14:paraId="5C6967AC" w14:textId="622C0B21" w:rsidR="00FE0797" w:rsidRPr="00FE0797" w:rsidRDefault="00FE0797" w:rsidP="00122B54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</w:pPr>
            <w:r w:rsidRPr="00FE0797"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 xml:space="preserve">School Facebook, See </w:t>
            </w:r>
            <w:r w:rsidR="00E444E0"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>Edsby</w:t>
            </w:r>
            <w:r w:rsidRPr="00FE0797"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 xml:space="preserve"> as a communication tool</w:t>
            </w:r>
          </w:p>
          <w:p w14:paraId="52BB27F2" w14:textId="6C1240EA" w:rsidR="00FE0797" w:rsidRPr="00FE0797" w:rsidRDefault="00FE0797" w:rsidP="00122B54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</w:pPr>
            <w:r w:rsidRPr="00FE0797"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>Parents are informed with outcomes</w:t>
            </w:r>
            <w:r w:rsidR="00E444E0"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 xml:space="preserve"> (SSC SAP Meeting)</w:t>
            </w:r>
          </w:p>
          <w:p w14:paraId="70F84F6B" w14:textId="1C48929B" w:rsidR="00FE0797" w:rsidRDefault="00351694" w:rsidP="00122B54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>FNMI Section in</w:t>
            </w:r>
            <w:r w:rsidR="00FE0797" w:rsidRPr="00FE0797"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 xml:space="preserve"> school newsletters</w:t>
            </w:r>
          </w:p>
          <w:p w14:paraId="2C7B314A" w14:textId="31EB1C17" w:rsidR="00FE0797" w:rsidRPr="0064369C" w:rsidRDefault="006F3861" w:rsidP="00122B54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</w:pPr>
            <w:r w:rsidRPr="0064369C"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 xml:space="preserve">Add </w:t>
            </w:r>
            <w:r w:rsidR="002A2926" w:rsidRPr="0064369C">
              <w:rPr>
                <w:rFonts w:ascii="Calibri" w:eastAsia="Calibri" w:hAnsi="Calibri" w:cs="Calibri"/>
                <w:b/>
                <w:bCs/>
                <w:color w:val="70AD47" w:themeColor="accent6"/>
                <w:sz w:val="20"/>
                <w:szCs w:val="20"/>
                <w:lang w:val="en-US"/>
              </w:rPr>
              <w:t>Inspiring Success/FNMI Goal to staff PGPs</w:t>
            </w:r>
          </w:p>
          <w:p w14:paraId="799506C2" w14:textId="77777777" w:rsidR="00FE0797" w:rsidRDefault="00FE0797" w:rsidP="005102B8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5C2BCEAC" w14:textId="77777777" w:rsidR="0064369C" w:rsidRDefault="0064369C" w:rsidP="005102B8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64369C">
              <w:rPr>
                <w:b/>
                <w:bCs/>
                <w:color w:val="70AD47" w:themeColor="accent6"/>
                <w:sz w:val="20"/>
                <w:szCs w:val="20"/>
              </w:rPr>
              <w:t>A</w:t>
            </w:r>
            <w:r w:rsidR="385F283D" w:rsidRPr="0064369C">
              <w:rPr>
                <w:b/>
                <w:bCs/>
                <w:color w:val="70AD47" w:themeColor="accent6"/>
                <w:sz w:val="20"/>
                <w:szCs w:val="20"/>
              </w:rPr>
              <w:t xml:space="preserve">ssessment </w:t>
            </w:r>
            <w:r w:rsidRPr="0064369C">
              <w:rPr>
                <w:b/>
                <w:bCs/>
                <w:color w:val="70AD47" w:themeColor="accent6"/>
                <w:sz w:val="20"/>
                <w:szCs w:val="20"/>
              </w:rPr>
              <w:t>S</w:t>
            </w:r>
            <w:r w:rsidR="385F283D" w:rsidRPr="0064369C">
              <w:rPr>
                <w:b/>
                <w:bCs/>
                <w:color w:val="70AD47" w:themeColor="accent6"/>
                <w:sz w:val="20"/>
                <w:szCs w:val="20"/>
              </w:rPr>
              <w:t xml:space="preserve">trategies </w:t>
            </w:r>
          </w:p>
          <w:p w14:paraId="6C83221A" w14:textId="77777777" w:rsidR="00122B54" w:rsidRPr="0064369C" w:rsidRDefault="00122B54" w:rsidP="005102B8">
            <w:pPr>
              <w:pStyle w:val="ListParagraph"/>
              <w:tabs>
                <w:tab w:val="left" w:pos="3300"/>
              </w:tabs>
              <w:ind w:left="360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30EEB4FD" w14:textId="77777777" w:rsidR="00D1587A" w:rsidRDefault="00D1587A" w:rsidP="00122B54">
            <w:pPr>
              <w:pStyle w:val="ListParagraph"/>
              <w:numPr>
                <w:ilvl w:val="0"/>
                <w:numId w:val="45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Observations, conversations, products</w:t>
            </w:r>
          </w:p>
          <w:p w14:paraId="74EAA44D" w14:textId="08B53EE7" w:rsidR="00D1587A" w:rsidRDefault="00D1587A" w:rsidP="00122B54">
            <w:pPr>
              <w:pStyle w:val="ListParagraph"/>
              <w:numPr>
                <w:ilvl w:val="0"/>
                <w:numId w:val="45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 xml:space="preserve">Sharing Circles, </w:t>
            </w:r>
            <w:r w:rsidR="007E6EE3">
              <w:rPr>
                <w:b/>
                <w:bCs/>
                <w:color w:val="70AD47" w:themeColor="accent6"/>
                <w:sz w:val="20"/>
                <w:szCs w:val="20"/>
              </w:rPr>
              <w:t>Observation checklists</w:t>
            </w:r>
          </w:p>
          <w:p w14:paraId="2851FE95" w14:textId="22DD6ABC" w:rsidR="00122B54" w:rsidRDefault="007E6EE3" w:rsidP="00122B54">
            <w:pPr>
              <w:pStyle w:val="ListParagraph"/>
              <w:numPr>
                <w:ilvl w:val="0"/>
                <w:numId w:val="45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Student teacher conferencing</w:t>
            </w:r>
            <w:r w:rsidR="00122B54">
              <w:rPr>
                <w:b/>
                <w:bCs/>
                <w:color w:val="70AD47" w:themeColor="accent6"/>
                <w:sz w:val="20"/>
                <w:szCs w:val="20"/>
              </w:rPr>
              <w:t>, KWL talks</w:t>
            </w:r>
          </w:p>
          <w:p w14:paraId="7353E5C3" w14:textId="7112A5A5" w:rsidR="005236AF" w:rsidRPr="00122B54" w:rsidRDefault="00122B54" w:rsidP="00122B54">
            <w:pPr>
              <w:pStyle w:val="ListParagraph"/>
              <w:numPr>
                <w:ilvl w:val="0"/>
                <w:numId w:val="45"/>
              </w:numPr>
              <w:tabs>
                <w:tab w:val="left" w:pos="3300"/>
              </w:tabs>
              <w:rPr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lastRenderedPageBreak/>
              <w:t>E</w:t>
            </w:r>
            <w:r w:rsidR="385F283D" w:rsidRPr="00122B54">
              <w:rPr>
                <w:b/>
                <w:bCs/>
                <w:color w:val="70AD47" w:themeColor="accent6"/>
                <w:sz w:val="20"/>
                <w:szCs w:val="20"/>
              </w:rPr>
              <w:t>xit slips, reflective journal entries, portfolios</w:t>
            </w:r>
          </w:p>
          <w:p w14:paraId="04179A76" w14:textId="05447817" w:rsidR="005236AF" w:rsidRPr="006B68C3" w:rsidRDefault="005236AF" w:rsidP="002C498B">
            <w:pPr>
              <w:pStyle w:val="ListParagraph"/>
              <w:tabs>
                <w:tab w:val="left" w:pos="330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30B2F86" w14:textId="652C4CAC" w:rsidR="40690D2B" w:rsidRDefault="40690D2B" w:rsidP="1620E0F3">
            <w:pPr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lastRenderedPageBreak/>
              <w:t>August 2023-June 2024</w:t>
            </w:r>
          </w:p>
        </w:tc>
        <w:tc>
          <w:tcPr>
            <w:tcW w:w="2551" w:type="dxa"/>
          </w:tcPr>
          <w:p w14:paraId="2B065428" w14:textId="50ACA371" w:rsidR="23C874D7" w:rsidRDefault="23C874D7" w:rsidP="1620E0F3">
            <w:pPr>
              <w:spacing w:line="259" w:lineRule="auto"/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School Administrators;</w:t>
            </w:r>
            <w:r w:rsidR="002827EA">
              <w:rPr>
                <w:sz w:val="20"/>
                <w:szCs w:val="20"/>
              </w:rPr>
              <w:t xml:space="preserve"> </w:t>
            </w:r>
            <w:r w:rsidRPr="1620E0F3">
              <w:rPr>
                <w:sz w:val="20"/>
                <w:szCs w:val="20"/>
              </w:rPr>
              <w:t>Teachers</w:t>
            </w:r>
          </w:p>
        </w:tc>
        <w:tc>
          <w:tcPr>
            <w:tcW w:w="1985" w:type="dxa"/>
          </w:tcPr>
          <w:p w14:paraId="3A6023FF" w14:textId="24E158FF" w:rsidR="19D11A70" w:rsidRDefault="00000000" w:rsidP="1620E0F3">
            <w:pPr>
              <w:rPr>
                <w:sz w:val="20"/>
                <w:szCs w:val="20"/>
              </w:rPr>
            </w:pPr>
            <w:hyperlink r:id="rId39">
              <w:r w:rsidR="19D11A70" w:rsidRPr="1620E0F3">
                <w:rPr>
                  <w:rStyle w:val="Hyperlink"/>
                  <w:sz w:val="20"/>
                  <w:szCs w:val="20"/>
                </w:rPr>
                <w:t>Module 3: Using Culturally Inclusive and Affirming Assessment Practices</w:t>
              </w:r>
            </w:hyperlink>
            <w:r w:rsidR="19D11A70" w:rsidRPr="1620E0F3">
              <w:rPr>
                <w:sz w:val="20"/>
                <w:szCs w:val="20"/>
              </w:rPr>
              <w:t xml:space="preserve"> </w:t>
            </w:r>
            <w:r w:rsidR="18F33A95" w:rsidRPr="1620E0F3">
              <w:rPr>
                <w:sz w:val="20"/>
                <w:szCs w:val="20"/>
              </w:rPr>
              <w:t>(</w:t>
            </w:r>
            <w:r w:rsidR="19D11A70" w:rsidRPr="1620E0F3">
              <w:rPr>
                <w:sz w:val="20"/>
                <w:szCs w:val="20"/>
              </w:rPr>
              <w:t>p</w:t>
            </w:r>
            <w:r w:rsidR="5BBAC099" w:rsidRPr="1620E0F3">
              <w:rPr>
                <w:sz w:val="20"/>
                <w:szCs w:val="20"/>
              </w:rPr>
              <w:t>p</w:t>
            </w:r>
            <w:r w:rsidR="19D11A70" w:rsidRPr="1620E0F3">
              <w:rPr>
                <w:sz w:val="20"/>
                <w:szCs w:val="20"/>
              </w:rPr>
              <w:t>. 95</w:t>
            </w:r>
            <w:r w:rsidR="70C88402" w:rsidRPr="1620E0F3">
              <w:rPr>
                <w:sz w:val="20"/>
                <w:szCs w:val="20"/>
              </w:rPr>
              <w:t>-133</w:t>
            </w:r>
            <w:r w:rsidR="5509BD9E" w:rsidRPr="1620E0F3">
              <w:rPr>
                <w:sz w:val="20"/>
                <w:szCs w:val="20"/>
              </w:rPr>
              <w:t>)</w:t>
            </w:r>
          </w:p>
          <w:p w14:paraId="3ECE5317" w14:textId="7317664C" w:rsidR="1620E0F3" w:rsidRDefault="1620E0F3" w:rsidP="1620E0F3">
            <w:pPr>
              <w:rPr>
                <w:sz w:val="20"/>
                <w:szCs w:val="20"/>
              </w:rPr>
            </w:pPr>
          </w:p>
          <w:p w14:paraId="03225CC4" w14:textId="54AB4D06" w:rsidR="7F64DCAF" w:rsidRDefault="7F64DCAF" w:rsidP="1620E0F3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NWSD Land-based Learning/Cultural Events funding grant</w:t>
            </w:r>
          </w:p>
          <w:p w14:paraId="10DB9538" w14:textId="68E5A6BA" w:rsidR="1620E0F3" w:rsidRDefault="1620E0F3" w:rsidP="1620E0F3">
            <w:pPr>
              <w:rPr>
                <w:sz w:val="20"/>
                <w:szCs w:val="20"/>
              </w:rPr>
            </w:pPr>
          </w:p>
        </w:tc>
      </w:tr>
    </w:tbl>
    <w:p w14:paraId="6558BBC9" w14:textId="77777777" w:rsidR="002827EA" w:rsidRDefault="002827EA">
      <w:r>
        <w:lastRenderedPageBreak/>
        <w:br w:type="page"/>
      </w:r>
    </w:p>
    <w:tbl>
      <w:tblPr>
        <w:tblStyle w:val="TableGrid"/>
        <w:tblW w:w="14885" w:type="dxa"/>
        <w:tblInd w:w="-998" w:type="dxa"/>
        <w:tblLook w:val="04A0" w:firstRow="1" w:lastRow="0" w:firstColumn="1" w:lastColumn="0" w:noHBand="0" w:noVBand="1"/>
      </w:tblPr>
      <w:tblGrid>
        <w:gridCol w:w="3214"/>
        <w:gridCol w:w="4169"/>
        <w:gridCol w:w="2311"/>
        <w:gridCol w:w="2343"/>
        <w:gridCol w:w="2848"/>
      </w:tblGrid>
      <w:tr w:rsidR="005F4648" w:rsidRPr="0001225F" w14:paraId="1BA3F935" w14:textId="77777777" w:rsidTr="18174F8D">
        <w:tc>
          <w:tcPr>
            <w:tcW w:w="14885" w:type="dxa"/>
            <w:gridSpan w:val="5"/>
            <w:shd w:val="clear" w:color="auto" w:fill="B4C6E7" w:themeFill="accent1" w:themeFillTint="66"/>
          </w:tcPr>
          <w:p w14:paraId="4299A6E2" w14:textId="5EC92336" w:rsidR="005F4648" w:rsidRPr="0001225F" w:rsidRDefault="003C7542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01225F">
              <w:rPr>
                <w:rFonts w:cstheme="minorHAnsi"/>
                <w:sz w:val="36"/>
                <w:szCs w:val="36"/>
              </w:rPr>
              <w:lastRenderedPageBreak/>
              <w:t>Division Level Action Plan:</w:t>
            </w:r>
            <w:r w:rsidRPr="0001225F">
              <w:rPr>
                <w:rFonts w:cstheme="minorHAnsi"/>
                <w:b/>
                <w:bCs/>
                <w:sz w:val="36"/>
                <w:szCs w:val="36"/>
              </w:rPr>
              <w:t xml:space="preserve"> Mental Health and Well-Being</w:t>
            </w:r>
          </w:p>
        </w:tc>
      </w:tr>
      <w:tr w:rsidR="093FE4B9" w14:paraId="31F6CC05" w14:textId="77777777" w:rsidTr="18174F8D">
        <w:trPr>
          <w:trHeight w:val="300"/>
        </w:trPr>
        <w:tc>
          <w:tcPr>
            <w:tcW w:w="3216" w:type="dxa"/>
          </w:tcPr>
          <w:p w14:paraId="1C50F611" w14:textId="66392CCA" w:rsidR="7B2E3CEA" w:rsidRDefault="7B2E3CEA" w:rsidP="093FE4B9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F0DB782" wp14:editId="14578B31">
                  <wp:extent cx="1895475" cy="1165277"/>
                  <wp:effectExtent l="0" t="0" r="4445" b="0"/>
                  <wp:docPr id="2099788633" name="Picture 2099788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165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3" w:type="dxa"/>
            <w:gridSpan w:val="2"/>
          </w:tcPr>
          <w:p w14:paraId="15F51CAF" w14:textId="53FA1177" w:rsidR="7B2E3CEA" w:rsidRDefault="7B2E3CEA" w:rsidP="093FE4B9">
            <w:pPr>
              <w:tabs>
                <w:tab w:val="left" w:pos="3300"/>
              </w:tabs>
              <w:rPr>
                <w:b/>
                <w:bCs/>
                <w:sz w:val="36"/>
                <w:szCs w:val="36"/>
              </w:rPr>
            </w:pPr>
            <w:r w:rsidRPr="093FE4B9">
              <w:rPr>
                <w:b/>
                <w:bCs/>
                <w:sz w:val="36"/>
                <w:szCs w:val="36"/>
              </w:rPr>
              <w:t>Priority Action:</w:t>
            </w:r>
          </w:p>
          <w:p w14:paraId="71617796" w14:textId="6C3F6975" w:rsidR="7B2E3CEA" w:rsidRDefault="7B2E3CEA" w:rsidP="093FE4B9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93FE4B9">
              <w:rPr>
                <w:sz w:val="32"/>
                <w:szCs w:val="32"/>
              </w:rPr>
              <w:t>Enrich and enhance mental health and well-</w:t>
            </w:r>
          </w:p>
          <w:p w14:paraId="106A2D5B" w14:textId="735B24AE" w:rsidR="7B2E3CEA" w:rsidRDefault="7B2E3CEA" w:rsidP="093FE4B9">
            <w:pPr>
              <w:tabs>
                <w:tab w:val="left" w:pos="3300"/>
              </w:tabs>
            </w:pPr>
            <w:r w:rsidRPr="093FE4B9">
              <w:rPr>
                <w:sz w:val="32"/>
                <w:szCs w:val="32"/>
              </w:rPr>
              <w:t>being capacity in students. </w:t>
            </w:r>
          </w:p>
          <w:p w14:paraId="461C84F9" w14:textId="3EE8B092" w:rsidR="093FE4B9" w:rsidRDefault="093FE4B9" w:rsidP="093FE4B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  <w:gridSpan w:val="2"/>
          </w:tcPr>
          <w:p w14:paraId="175A146A" w14:textId="77777777" w:rsidR="7B2E3CEA" w:rsidRDefault="7B2E3CEA" w:rsidP="093FE4B9">
            <w:pPr>
              <w:rPr>
                <w:b/>
                <w:bCs/>
                <w:sz w:val="28"/>
                <w:szCs w:val="28"/>
              </w:rPr>
            </w:pPr>
            <w:r w:rsidRPr="093FE4B9">
              <w:rPr>
                <w:b/>
                <w:bCs/>
                <w:sz w:val="28"/>
                <w:szCs w:val="28"/>
              </w:rPr>
              <w:t xml:space="preserve">Which PEP Areas of Focus does this action plan support? </w:t>
            </w:r>
          </w:p>
          <w:p w14:paraId="225DFC98" w14:textId="77777777" w:rsidR="7B2E3CEA" w:rsidRDefault="7B2E3CEA" w:rsidP="006645C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163"/>
              <w:rPr>
                <w:b/>
                <w:bCs/>
                <w:sz w:val="20"/>
                <w:szCs w:val="20"/>
              </w:rPr>
            </w:pPr>
            <w:r w:rsidRPr="093FE4B9">
              <w:rPr>
                <w:b/>
                <w:bCs/>
                <w:sz w:val="20"/>
                <w:szCs w:val="20"/>
              </w:rPr>
              <w:t>Mental Health and Well-Being</w:t>
            </w:r>
          </w:p>
          <w:p w14:paraId="1E9A096A" w14:textId="77777777" w:rsidR="7B2E3CEA" w:rsidRDefault="7B2E3CEA" w:rsidP="006645C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163"/>
              <w:rPr>
                <w:b/>
                <w:bCs/>
                <w:sz w:val="20"/>
                <w:szCs w:val="20"/>
              </w:rPr>
            </w:pPr>
            <w:r w:rsidRPr="093FE4B9">
              <w:rPr>
                <w:b/>
                <w:bCs/>
                <w:sz w:val="20"/>
                <w:szCs w:val="20"/>
              </w:rPr>
              <w:t>Connections and Relationships</w:t>
            </w:r>
          </w:p>
          <w:p w14:paraId="4364C1D3" w14:textId="77777777" w:rsidR="7B2E3CEA" w:rsidRDefault="7B2E3CEA" w:rsidP="006645C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163"/>
              <w:rPr>
                <w:b/>
                <w:bCs/>
                <w:sz w:val="20"/>
                <w:szCs w:val="20"/>
              </w:rPr>
            </w:pPr>
            <w:r w:rsidRPr="093FE4B9">
              <w:rPr>
                <w:b/>
                <w:bCs/>
                <w:sz w:val="20"/>
                <w:szCs w:val="20"/>
              </w:rPr>
              <w:t>Inclusive, Safe and Welcoming</w:t>
            </w:r>
          </w:p>
          <w:p w14:paraId="30378BB6" w14:textId="049D7ABA" w:rsidR="093FE4B9" w:rsidRDefault="093FE4B9" w:rsidP="093FE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672F" w:rsidRPr="0001225F" w14:paraId="2DB8F157" w14:textId="77777777" w:rsidTr="18174F8D">
        <w:tc>
          <w:tcPr>
            <w:tcW w:w="10349" w:type="dxa"/>
            <w:gridSpan w:val="3"/>
            <w:shd w:val="clear" w:color="auto" w:fill="BFBFBF" w:themeFill="background1" w:themeFillShade="BF"/>
          </w:tcPr>
          <w:p w14:paraId="44E7544D" w14:textId="77777777" w:rsidR="00DF672F" w:rsidRPr="0001225F" w:rsidRDefault="00DF672F" w:rsidP="00DF672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1225F">
              <w:rPr>
                <w:rFonts w:cstheme="minorHAnsi"/>
                <w:b/>
                <w:bCs/>
                <w:sz w:val="28"/>
                <w:szCs w:val="28"/>
              </w:rPr>
              <w:t>Enduring Strategies</w:t>
            </w:r>
          </w:p>
          <w:p w14:paraId="25D2B39E" w14:textId="7999E33D" w:rsidR="00DF672F" w:rsidRPr="0001225F" w:rsidRDefault="00DF672F" w:rsidP="00DF672F">
            <w:pPr>
              <w:tabs>
                <w:tab w:val="left" w:pos="3300"/>
              </w:tabs>
              <w:rPr>
                <w:rFonts w:cstheme="minorHAnsi"/>
                <w:noProof/>
                <w:lang w:val="en-US"/>
              </w:rPr>
            </w:pPr>
            <w:r w:rsidRPr="0001225F">
              <w:rPr>
                <w:rFonts w:cstheme="minorHAnsi"/>
              </w:rPr>
              <w:t>What are the practices that will continue in support of this priority action?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14:paraId="0D37C365" w14:textId="77777777" w:rsidR="00DF672F" w:rsidRPr="0001225F" w:rsidRDefault="00DF672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1225F">
              <w:rPr>
                <w:rFonts w:cstheme="minorHAnsi"/>
                <w:b/>
                <w:bCs/>
                <w:sz w:val="28"/>
                <w:szCs w:val="28"/>
              </w:rPr>
              <w:t>Progress Monitoring</w:t>
            </w:r>
          </w:p>
          <w:p w14:paraId="1F417883" w14:textId="24BFF8E2" w:rsidR="00F2673E" w:rsidRPr="0001225F" w:rsidRDefault="00F2673E">
            <w:pPr>
              <w:rPr>
                <w:b/>
                <w:sz w:val="28"/>
                <w:szCs w:val="28"/>
              </w:rPr>
            </w:pPr>
            <w:r w:rsidRPr="014C6D5D">
              <w:t>What tools will help measure progress?</w:t>
            </w:r>
          </w:p>
        </w:tc>
      </w:tr>
      <w:tr w:rsidR="00DF672F" w:rsidRPr="0001225F" w14:paraId="10FACF6A" w14:textId="77777777" w:rsidTr="18174F8D">
        <w:tc>
          <w:tcPr>
            <w:tcW w:w="10349" w:type="dxa"/>
            <w:gridSpan w:val="3"/>
          </w:tcPr>
          <w:p w14:paraId="588F6532" w14:textId="77777777" w:rsidR="000E571A" w:rsidRPr="006D2AE5" w:rsidRDefault="000E571A" w:rsidP="006645C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 xml:space="preserve">Counselling Supports                                           </w:t>
            </w:r>
          </w:p>
          <w:p w14:paraId="102A09FB" w14:textId="77777777" w:rsidR="000E571A" w:rsidRPr="006D2AE5" w:rsidRDefault="000E571A" w:rsidP="006645C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Mental Health First Aid</w:t>
            </w:r>
          </w:p>
          <w:p w14:paraId="37CD9B5B" w14:textId="77777777" w:rsidR="000E571A" w:rsidRPr="006D2AE5" w:rsidRDefault="000E571A" w:rsidP="006645C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 xml:space="preserve">Mental Health Plans  </w:t>
            </w:r>
          </w:p>
          <w:p w14:paraId="65CDBC3C" w14:textId="77777777" w:rsidR="000E571A" w:rsidRPr="006D2AE5" w:rsidRDefault="000E571A" w:rsidP="006645C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SafeTALK</w:t>
            </w:r>
          </w:p>
          <w:p w14:paraId="437351C7" w14:textId="086E78FA" w:rsidR="00DF672F" w:rsidRPr="0001225F" w:rsidRDefault="03E87737" w:rsidP="006645C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 xml:space="preserve">ASIST   </w:t>
            </w:r>
          </w:p>
          <w:p w14:paraId="693B5159" w14:textId="2EF01BD6" w:rsidR="00DF672F" w:rsidRPr="0001225F" w:rsidRDefault="1BA1F09D" w:rsidP="006645C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VTRA</w:t>
            </w:r>
            <w:r w:rsidR="03E87737" w:rsidRPr="07A73D45">
              <w:rPr>
                <w:sz w:val="20"/>
                <w:szCs w:val="20"/>
              </w:rPr>
              <w:t xml:space="preserve">          </w:t>
            </w:r>
          </w:p>
          <w:p w14:paraId="34F1AE1A" w14:textId="77777777" w:rsidR="00DF672F" w:rsidRPr="00B21B9B" w:rsidRDefault="06161735" w:rsidP="006645C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noProof/>
                <w:sz w:val="20"/>
                <w:szCs w:val="20"/>
                <w:lang w:val="en-US"/>
              </w:rPr>
            </w:pPr>
            <w:r w:rsidRPr="07A73D45">
              <w:rPr>
                <w:sz w:val="20"/>
                <w:szCs w:val="20"/>
              </w:rPr>
              <w:t>Live Well</w:t>
            </w:r>
            <w:r w:rsidR="03E87737" w:rsidRPr="07A73D45">
              <w:rPr>
                <w:sz w:val="20"/>
                <w:szCs w:val="20"/>
              </w:rPr>
              <w:t xml:space="preserve">  </w:t>
            </w:r>
          </w:p>
          <w:p w14:paraId="66D0F5EF" w14:textId="77777777" w:rsidR="001734B6" w:rsidRDefault="001734B6" w:rsidP="001734B6">
            <w:pPr>
              <w:pStyle w:val="ListParagraph"/>
              <w:spacing w:after="160" w:line="259" w:lineRule="auto"/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  <w:p w14:paraId="743147F2" w14:textId="1AAA5630" w:rsidR="001734B6" w:rsidRPr="00566B12" w:rsidRDefault="001734B6" w:rsidP="00985935">
            <w:pPr>
              <w:pStyle w:val="ListParagraph"/>
              <w:spacing w:after="160"/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GAS Enduring Strategies:</w:t>
            </w:r>
          </w:p>
          <w:p w14:paraId="44E409FC" w14:textId="77777777" w:rsidR="00ED3BDF" w:rsidRPr="00566B12" w:rsidRDefault="00ED3BDF" w:rsidP="00985935">
            <w:pPr>
              <w:pStyle w:val="ListParagraph"/>
              <w:spacing w:after="160"/>
              <w:rPr>
                <w:rFonts w:cstheme="minorHAnsi"/>
                <w:sz w:val="20"/>
                <w:szCs w:val="20"/>
                <w:u w:val="single"/>
              </w:rPr>
            </w:pPr>
          </w:p>
          <w:p w14:paraId="06EDC5ED" w14:textId="598FE995" w:rsidR="00985935" w:rsidRPr="00566B12" w:rsidRDefault="00985935" w:rsidP="00122B5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Teach MHL Literacy course (ages 12-15 UBC MHL/CMHA School Kit/Myths &amp; Realities Video)</w:t>
            </w:r>
          </w:p>
          <w:p w14:paraId="1CA0822B" w14:textId="5480BDE9" w:rsidR="00985935" w:rsidRPr="00566B12" w:rsidRDefault="00985935" w:rsidP="00122B5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Classroom Morning Wellness check-in (Teacher Facilitated)</w:t>
            </w:r>
          </w:p>
          <w:p w14:paraId="4254BECE" w14:textId="78030D7B" w:rsidR="00985935" w:rsidRPr="00566B12" w:rsidRDefault="00985935" w:rsidP="00122B5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Safe, Caring, and Welcoming Schools (SCWS) (Walk Around Tool Kit 3 times per school year)</w:t>
            </w:r>
          </w:p>
          <w:p w14:paraId="4828AECA" w14:textId="77777777" w:rsidR="00985935" w:rsidRPr="00566B12" w:rsidRDefault="00985935" w:rsidP="00122B5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Culturally responsive teaching (Adaptive Dimension/Gender and Sexual Diversity)</w:t>
            </w:r>
          </w:p>
          <w:p w14:paraId="32A55E47" w14:textId="2D5AF130" w:rsidR="00B167D5" w:rsidRPr="00566B12" w:rsidRDefault="00B167D5" w:rsidP="00122B5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Share and celebrate successes throughout the year at WC check-ins and at the end of the year with admin via mini- NWSD symposium</w:t>
            </w:r>
          </w:p>
          <w:p w14:paraId="66637ABB" w14:textId="653A49BB" w:rsidR="000A3276" w:rsidRPr="00566B12" w:rsidRDefault="000A3276" w:rsidP="00122B5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Student/adult Mentorship program (GAS divide staff up to check in with their group of students)</w:t>
            </w:r>
          </w:p>
          <w:p w14:paraId="7702D3BE" w14:textId="116838F8" w:rsidR="00B167D5" w:rsidRPr="00566B12" w:rsidRDefault="000A3276" w:rsidP="00122B5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Classroom teachers promote a sense of belonging and caring at school through Mentorship program/SLC/Circle of Courage/Morning check-in meetings/Counselor meeting)</w:t>
            </w:r>
          </w:p>
          <w:p w14:paraId="27CA89A8" w14:textId="68EC1FCC" w:rsidR="00ED3BDF" w:rsidRPr="00D52137" w:rsidRDefault="009D32BF" w:rsidP="00257C9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color w:val="70AD47" w:themeColor="accent6"/>
              </w:rPr>
            </w:pPr>
            <w:r w:rsidRPr="005060CB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SHA/STF-Mental Health Services Counselor/Student/Parent/Teacher Resources (Shared through Monthly Newsletter “Grizzly Growl”)</w:t>
            </w:r>
          </w:p>
          <w:p w14:paraId="01136304" w14:textId="0829D26A" w:rsidR="00D52137" w:rsidRPr="00D52137" w:rsidRDefault="00D52137" w:rsidP="00257C9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color w:val="70AD47" w:themeColor="accent6"/>
              </w:rPr>
            </w:pPr>
            <w: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GAS/SCC Community Potlucks (Every other month)-Developing Community connection and Sense of belonging</w:t>
            </w:r>
          </w:p>
          <w:p w14:paraId="13A4444A" w14:textId="3D538542" w:rsidR="005060CB" w:rsidRPr="005B20B1" w:rsidRDefault="00040C18" w:rsidP="005B20B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5B20B1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lastRenderedPageBreak/>
              <w:t xml:space="preserve">SCC Hot lunches (4 per year)-Volunteers from SCC work with GAS </w:t>
            </w:r>
            <w:r w:rsidR="00F2197D" w:rsidRPr="005B20B1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grades to prep, cook, and serve hot lunches for GAS staff &amp; students</w:t>
            </w:r>
          </w:p>
          <w:p w14:paraId="771CDA4E" w14:textId="2E45F671" w:rsidR="00B916EC" w:rsidRPr="005060CB" w:rsidRDefault="00B916EC" w:rsidP="00122B5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5060CB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GAS Professional development and support staff in developing staff Mental Health:</w:t>
            </w:r>
          </w:p>
          <w:p w14:paraId="433CD9A3" w14:textId="77777777" w:rsidR="005060CB" w:rsidRPr="005060CB" w:rsidRDefault="005060CB" w:rsidP="005060CB">
            <w:pPr>
              <w:ind w:left="567"/>
              <w:rPr>
                <w:rFonts w:cstheme="minorHAnsi"/>
                <w:b/>
                <w:bCs/>
                <w:color w:val="70AD47" w:themeColor="accent6"/>
              </w:rPr>
            </w:pPr>
          </w:p>
          <w:p w14:paraId="04FF3AD1" w14:textId="77777777" w:rsidR="000E3D46" w:rsidRPr="000E3D46" w:rsidRDefault="000E3D46" w:rsidP="000E3D46">
            <w:pPr>
              <w:pStyle w:val="ListParagraph"/>
              <w:ind w:left="927"/>
              <w:rPr>
                <w:rFonts w:cstheme="minorHAnsi"/>
                <w:b/>
                <w:bCs/>
                <w:color w:val="70AD47" w:themeColor="accent6"/>
              </w:rPr>
            </w:pPr>
          </w:p>
          <w:p w14:paraId="05FB9939" w14:textId="77777777" w:rsidR="000E3D46" w:rsidRPr="00566B12" w:rsidRDefault="00000000" w:rsidP="00122B54">
            <w:pPr>
              <w:numPr>
                <w:ilvl w:val="0"/>
                <w:numId w:val="35"/>
              </w:numPr>
              <w:spacing w:after="160"/>
              <w:ind w:left="714" w:hanging="357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40">
              <w:r w:rsidR="000E3D46" w:rsidRPr="00566B12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Go to Educators: Mental Health Literacy</w:t>
              </w:r>
            </w:hyperlink>
          </w:p>
          <w:p w14:paraId="2031E219" w14:textId="77777777" w:rsidR="000E3D46" w:rsidRPr="00566B12" w:rsidRDefault="00000000" w:rsidP="00122B54">
            <w:pPr>
              <w:numPr>
                <w:ilvl w:val="0"/>
                <w:numId w:val="35"/>
              </w:numPr>
              <w:spacing w:after="160"/>
              <w:ind w:left="714" w:hanging="357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41">
              <w:r w:rsidR="000E3D46" w:rsidRPr="00566B12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Mental Health First Aid for Adults that Interact with Youth</w:t>
              </w:r>
            </w:hyperlink>
          </w:p>
          <w:p w14:paraId="34BB8A03" w14:textId="77777777" w:rsidR="000E3D46" w:rsidRPr="00566B12" w:rsidRDefault="000E3D46" w:rsidP="00122B54">
            <w:pPr>
              <w:numPr>
                <w:ilvl w:val="0"/>
                <w:numId w:val="35"/>
              </w:numPr>
              <w:spacing w:after="160"/>
              <w:ind w:left="714" w:hanging="357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66B12">
              <w:rPr>
                <w:rFonts w:ascii="Calibri" w:eastAsia="Calibri" w:hAnsi="Calibri" w:cs="Calibri"/>
                <w:sz w:val="20"/>
                <w:szCs w:val="20"/>
              </w:rPr>
              <w:t>Trauma-Informed Classrooms</w:t>
            </w:r>
          </w:p>
          <w:p w14:paraId="19AA6005" w14:textId="77777777" w:rsidR="000E3D46" w:rsidRPr="00566B12" w:rsidRDefault="00000000" w:rsidP="00122B54">
            <w:pPr>
              <w:numPr>
                <w:ilvl w:val="0"/>
                <w:numId w:val="35"/>
              </w:numPr>
              <w:spacing w:after="160"/>
              <w:ind w:left="714" w:hanging="357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42">
              <w:r w:rsidR="000E3D46" w:rsidRPr="00566B12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Pan-Canadian Joint Consortium for School Health Positive Mental Health Toolkit</w:t>
              </w:r>
            </w:hyperlink>
          </w:p>
          <w:p w14:paraId="38326BDF" w14:textId="77777777" w:rsidR="000E3D46" w:rsidRPr="00566B12" w:rsidRDefault="000E3D46" w:rsidP="00122B54">
            <w:pPr>
              <w:numPr>
                <w:ilvl w:val="0"/>
                <w:numId w:val="35"/>
              </w:numPr>
              <w:spacing w:after="160"/>
              <w:ind w:left="714" w:hanging="357"/>
              <w:contextualSpacing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6B12">
              <w:rPr>
                <w:color w:val="1155CC"/>
                <w:sz w:val="20"/>
                <w:szCs w:val="20"/>
                <w:u w:val="single"/>
              </w:rPr>
              <w:t xml:space="preserve">STF </w:t>
            </w:r>
            <w:hyperlink r:id="rId43" w:history="1">
              <w:r w:rsidRPr="00566B12">
                <w:rPr>
                  <w:rStyle w:val="Hyperlink"/>
                  <w:color w:val="0070C0"/>
                  <w:sz w:val="20"/>
                  <w:szCs w:val="20"/>
                </w:rPr>
                <w:t>Professional</w:t>
              </w:r>
            </w:hyperlink>
            <w:r w:rsidRPr="00566B12">
              <w:rPr>
                <w:color w:val="0070C0"/>
                <w:sz w:val="20"/>
                <w:szCs w:val="20"/>
                <w:u w:val="single"/>
              </w:rPr>
              <w:t xml:space="preserve"> Learning</w:t>
            </w:r>
          </w:p>
          <w:p w14:paraId="01610B81" w14:textId="77777777" w:rsidR="000E3D46" w:rsidRPr="00566B12" w:rsidRDefault="00000000" w:rsidP="00122B54">
            <w:pPr>
              <w:numPr>
                <w:ilvl w:val="0"/>
                <w:numId w:val="35"/>
              </w:numPr>
              <w:spacing w:after="160"/>
              <w:ind w:left="714" w:hanging="357"/>
              <w:contextualSpacing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hyperlink r:id="rId44" w:history="1">
              <w:r w:rsidR="000E3D46" w:rsidRPr="00566B12">
                <w:rPr>
                  <w:rStyle w:val="Hyperlink"/>
                  <w:color w:val="0070C0"/>
                  <w:sz w:val="20"/>
                  <w:szCs w:val="20"/>
                </w:rPr>
                <w:t>UBCxOnline: Learn Mental Health Literacy</w:t>
              </w:r>
            </w:hyperlink>
          </w:p>
          <w:p w14:paraId="0302FDE7" w14:textId="77777777" w:rsidR="000E3D46" w:rsidRPr="00566B12" w:rsidRDefault="00000000" w:rsidP="00122B54">
            <w:pPr>
              <w:numPr>
                <w:ilvl w:val="0"/>
                <w:numId w:val="35"/>
              </w:numPr>
              <w:spacing w:after="160"/>
              <w:ind w:left="714" w:hanging="357"/>
              <w:contextualSpacing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hyperlink r:id="rId45" w:history="1">
              <w:r w:rsidR="000E3D46" w:rsidRPr="00566B12">
                <w:rPr>
                  <w:rStyle w:val="Hyperlink"/>
                  <w:color w:val="0070C0"/>
                  <w:sz w:val="20"/>
                  <w:szCs w:val="20"/>
                </w:rPr>
                <w:t>UBCxOnline: Teach Mental Health Literacy</w:t>
              </w:r>
            </w:hyperlink>
          </w:p>
          <w:p w14:paraId="24D33693" w14:textId="77777777" w:rsidR="000E3D46" w:rsidRPr="00566B12" w:rsidRDefault="000E3D46" w:rsidP="00122B54">
            <w:pPr>
              <w:numPr>
                <w:ilvl w:val="0"/>
                <w:numId w:val="35"/>
              </w:numPr>
              <w:spacing w:after="160"/>
              <w:ind w:left="714" w:hanging="357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66B12">
              <w:rPr>
                <w:color w:val="0070C0"/>
                <w:sz w:val="20"/>
                <w:szCs w:val="20"/>
                <w:u w:val="single"/>
              </w:rPr>
              <w:t>STARR Commonwealth</w:t>
            </w:r>
            <w:hyperlink r:id="rId46" w:history="1">
              <w:r w:rsidRPr="00566B12">
                <w:rPr>
                  <w:rStyle w:val="Hyperlink"/>
                  <w:color w:val="0070C0"/>
                  <w:sz w:val="20"/>
                  <w:szCs w:val="20"/>
                </w:rPr>
                <w:t>https://starr.org/courses/</w:t>
              </w:r>
            </w:hyperlink>
            <w:r w:rsidRPr="00566B12">
              <w:rPr>
                <w:color w:val="1155CC"/>
                <w:sz w:val="20"/>
                <w:szCs w:val="20"/>
                <w:u w:val="single"/>
              </w:rPr>
              <w:t xml:space="preserve"> Courses</w:t>
            </w:r>
          </w:p>
          <w:p w14:paraId="6E9DB724" w14:textId="77777777" w:rsidR="00B916EC" w:rsidRPr="00566B12" w:rsidRDefault="00B916EC" w:rsidP="00B916EC">
            <w:pPr>
              <w:ind w:left="360"/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</w:p>
          <w:p w14:paraId="2100007E" w14:textId="1F9C21AF" w:rsidR="00B21B9B" w:rsidRPr="00B21B9B" w:rsidRDefault="00B21B9B" w:rsidP="00B21B9B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01F2DAA8" w14:textId="77777777" w:rsidR="00DF672F" w:rsidRPr="006D2AE5" w:rsidRDefault="00DF672F" w:rsidP="23110B7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lastRenderedPageBreak/>
              <w:t>OurSCHOOL Perceptual Surveys</w:t>
            </w:r>
          </w:p>
          <w:p w14:paraId="5F20CAF6" w14:textId="67CF0622" w:rsidR="276AECC6" w:rsidRDefault="0DA7E633" w:rsidP="23110B7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18174F8D">
              <w:rPr>
                <w:sz w:val="20"/>
                <w:szCs w:val="20"/>
              </w:rPr>
              <w:t xml:space="preserve">EYE Early years </w:t>
            </w:r>
            <w:r w:rsidR="3E849E39" w:rsidRPr="18174F8D">
              <w:rPr>
                <w:sz w:val="20"/>
                <w:szCs w:val="20"/>
              </w:rPr>
              <w:t>Evaluations</w:t>
            </w:r>
          </w:p>
          <w:p w14:paraId="5CBB0E62" w14:textId="77777777" w:rsidR="00DF672F" w:rsidRPr="006D2AE5" w:rsidRDefault="00DF672F" w:rsidP="00DF672F">
            <w:pPr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*New provincial assessments will be implemented as they are developed and released by the Ministry of Education</w:t>
            </w:r>
          </w:p>
          <w:p w14:paraId="0F23BE04" w14:textId="77777777" w:rsidR="00DF672F" w:rsidRPr="0001225F" w:rsidRDefault="00DF672F" w:rsidP="00DF672F">
            <w:pPr>
              <w:rPr>
                <w:rFonts w:cstheme="minorHAnsi"/>
                <w:b/>
                <w:bCs/>
              </w:rPr>
            </w:pPr>
          </w:p>
          <w:p w14:paraId="5A946F2B" w14:textId="77777777" w:rsidR="00DF672F" w:rsidRPr="00566B12" w:rsidRDefault="5C7B22C2" w:rsidP="23110B75">
            <w:p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Others?</w:t>
            </w:r>
          </w:p>
          <w:p w14:paraId="58305374" w14:textId="77777777" w:rsidR="00414CB3" w:rsidRPr="00566B12" w:rsidRDefault="00414CB3" w:rsidP="23110B75">
            <w:pPr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50FE7855" w14:textId="77777777" w:rsidR="00414CB3" w:rsidRPr="00566B12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NWSD MHWB Site</w:t>
            </w:r>
          </w:p>
          <w:p w14:paraId="4D5B43FF" w14:textId="77777777" w:rsidR="00414CB3" w:rsidRPr="00566B12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Living Works</w:t>
            </w:r>
          </w:p>
          <w:p w14:paraId="414C75CA" w14:textId="77777777" w:rsidR="00414CB3" w:rsidRPr="00566B12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UBC Courses</w:t>
            </w:r>
          </w:p>
          <w:p w14:paraId="2D4F8C4B" w14:textId="77777777" w:rsidR="00414CB3" w:rsidRPr="00566B12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CMHA Kit</w:t>
            </w:r>
          </w:p>
          <w:p w14:paraId="5FC5DEC7" w14:textId="77777777" w:rsidR="00414CB3" w:rsidRPr="00566B12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SCWS Kit</w:t>
            </w:r>
          </w:p>
          <w:p w14:paraId="450067B6" w14:textId="77777777" w:rsidR="00414CB3" w:rsidRPr="00566B12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TeenMentalHealth.org</w:t>
            </w:r>
          </w:p>
          <w:p w14:paraId="3B978EC7" w14:textId="77777777" w:rsidR="00414CB3" w:rsidRPr="00566B12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Medicine Wheel</w:t>
            </w:r>
          </w:p>
          <w:p w14:paraId="404D4415" w14:textId="77777777" w:rsidR="00414CB3" w:rsidRPr="00566B12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Star Commonwealth</w:t>
            </w:r>
          </w:p>
          <w:p w14:paraId="6F39A0A9" w14:textId="77777777" w:rsidR="00414CB3" w:rsidRPr="00566B12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Kevin Cameron</w:t>
            </w:r>
          </w:p>
          <w:p w14:paraId="10D554BB" w14:textId="77777777" w:rsidR="00414CB3" w:rsidRPr="00566B12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Elders</w:t>
            </w:r>
          </w:p>
          <w:p w14:paraId="63203B9C" w14:textId="77777777" w:rsidR="00414CB3" w:rsidRPr="00566B12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Red Cross</w:t>
            </w:r>
          </w:p>
          <w:p w14:paraId="669BB9EB" w14:textId="77777777" w:rsidR="00414CB3" w:rsidRPr="00566B12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SHA Mental Health</w:t>
            </w:r>
          </w:p>
          <w:p w14:paraId="7F385BF0" w14:textId="77777777" w:rsidR="00414CB3" w:rsidRPr="00566B12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STF Mental Health</w:t>
            </w:r>
          </w:p>
          <w:p w14:paraId="302BF1C9" w14:textId="77777777" w:rsidR="00414CB3" w:rsidRPr="00863C25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NWSD Counselors</w:t>
            </w:r>
          </w:p>
          <w:p w14:paraId="20E77F91" w14:textId="77777777" w:rsidR="00414CB3" w:rsidRPr="000E3D46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</w:rPr>
            </w:pPr>
            <w:r w:rsidRPr="000E3D46">
              <w:rPr>
                <w:b/>
                <w:bCs/>
                <w:color w:val="70AD47" w:themeColor="accent6"/>
              </w:rPr>
              <w:t>SK Ministry Gender &amp; Diversity Documents</w:t>
            </w:r>
          </w:p>
          <w:p w14:paraId="6C15A574" w14:textId="77777777" w:rsidR="00414CB3" w:rsidRPr="00566B12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lastRenderedPageBreak/>
              <w:t>OurSCHOOL survey results</w:t>
            </w:r>
          </w:p>
          <w:p w14:paraId="157953CC" w14:textId="77777777" w:rsidR="00414CB3" w:rsidRPr="00566B12" w:rsidRDefault="00000000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  <w:u w:val="single"/>
              </w:rPr>
            </w:pPr>
            <w:hyperlink r:id="rId47" w:history="1">
              <w:r w:rsidR="00414CB3" w:rsidRPr="00566B12">
                <w:rPr>
                  <w:b/>
                  <w:bCs/>
                  <w:color w:val="70AD47" w:themeColor="accent6"/>
                  <w:sz w:val="20"/>
                  <w:szCs w:val="20"/>
                  <w:u w:val="single"/>
                </w:rPr>
                <w:t>Kids Help Phone Data</w:t>
              </w:r>
            </w:hyperlink>
          </w:p>
          <w:p w14:paraId="6A9067F0" w14:textId="77777777" w:rsidR="00414CB3" w:rsidRPr="00566B12" w:rsidRDefault="00414CB3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PSST World- Anonymous online reporting tool</w:t>
            </w:r>
          </w:p>
          <w:p w14:paraId="64194DB9" w14:textId="41CFEA2E" w:rsidR="00513EC0" w:rsidRPr="00513EC0" w:rsidRDefault="00414CB3" w:rsidP="00513EC0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Trends from counsellors</w:t>
            </w:r>
          </w:p>
          <w:p w14:paraId="2251CF04" w14:textId="77777777" w:rsidR="00F2622C" w:rsidRPr="00566B12" w:rsidRDefault="00F2622C" w:rsidP="00122B5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TeenMentalHealth.org</w:t>
            </w:r>
          </w:p>
          <w:p w14:paraId="306EF952" w14:textId="77777777" w:rsidR="00F36A2B" w:rsidRPr="00566B12" w:rsidRDefault="00F2622C" w:rsidP="00122B54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66B12">
              <w:rPr>
                <w:b/>
                <w:bCs/>
                <w:color w:val="70AD47" w:themeColor="accent6"/>
                <w:sz w:val="20"/>
                <w:szCs w:val="20"/>
              </w:rPr>
              <w:t>First Nations Mental Wellness Continuum Framework</w:t>
            </w:r>
          </w:p>
          <w:p w14:paraId="384C89E2" w14:textId="7CFA7BDE" w:rsidR="00F36A2B" w:rsidRPr="00566B12" w:rsidRDefault="00000000" w:rsidP="00122B54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hyperlink r:id="rId48" w:history="1">
              <w:r w:rsidR="00F36A2B" w:rsidRPr="00566B12">
                <w:rPr>
                  <w:rStyle w:val="Hyperlink"/>
                  <w:sz w:val="20"/>
                  <w:szCs w:val="20"/>
                </w:rPr>
                <w:t>Living Works</w:t>
              </w:r>
            </w:hyperlink>
          </w:p>
          <w:p w14:paraId="6B5270F3" w14:textId="77777777" w:rsidR="00F36A2B" w:rsidRPr="00566B12" w:rsidRDefault="00000000" w:rsidP="00122B54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hyperlink r:id="rId49" w:history="1">
              <w:r w:rsidR="00F36A2B" w:rsidRPr="00566B12">
                <w:rPr>
                  <w:rStyle w:val="Hyperlink"/>
                  <w:sz w:val="20"/>
                  <w:szCs w:val="20"/>
                </w:rPr>
                <w:t>UBC Courses</w:t>
              </w:r>
            </w:hyperlink>
          </w:p>
          <w:p w14:paraId="54C40FEA" w14:textId="77777777" w:rsidR="00F36A2B" w:rsidRPr="00566B12" w:rsidRDefault="00000000" w:rsidP="00122B54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hyperlink r:id="rId50" w:history="1">
              <w:r w:rsidR="00F36A2B" w:rsidRPr="00566B12">
                <w:rPr>
                  <w:rStyle w:val="Hyperlink"/>
                  <w:sz w:val="20"/>
                  <w:szCs w:val="20"/>
                </w:rPr>
                <w:t>Columbia Suicide Severity Rating Scale</w:t>
              </w:r>
            </w:hyperlink>
          </w:p>
          <w:p w14:paraId="00A364BF" w14:textId="77777777" w:rsidR="00F36A2B" w:rsidRPr="00566B12" w:rsidRDefault="00000000" w:rsidP="00122B54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hyperlink r:id="rId51" w:history="1">
              <w:r w:rsidR="00F36A2B" w:rsidRPr="00566B12">
                <w:rPr>
                  <w:rStyle w:val="Hyperlink"/>
                  <w:sz w:val="20"/>
                  <w:szCs w:val="20"/>
                </w:rPr>
                <w:t>Foundations for a Healthy School</w:t>
              </w:r>
            </w:hyperlink>
          </w:p>
          <w:p w14:paraId="175C939C" w14:textId="77777777" w:rsidR="00F36A2B" w:rsidRPr="00566B12" w:rsidRDefault="00000000" w:rsidP="00122B54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hyperlink r:id="rId52" w:history="1">
              <w:r w:rsidR="00F36A2B" w:rsidRPr="00566B12">
                <w:rPr>
                  <w:rStyle w:val="Hyperlink"/>
                  <w:sz w:val="20"/>
                  <w:szCs w:val="20"/>
                </w:rPr>
                <w:t>School Mental Health Ontario</w:t>
              </w:r>
            </w:hyperlink>
          </w:p>
          <w:p w14:paraId="181FA49D" w14:textId="0B10B046" w:rsidR="00414CB3" w:rsidRPr="00566B12" w:rsidRDefault="00000000" w:rsidP="23110B75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hyperlink r:id="rId53" w:history="1">
              <w:r w:rsidR="00F36A2B" w:rsidRPr="00566B12">
                <w:rPr>
                  <w:rStyle w:val="Hyperlink"/>
                  <w:sz w:val="20"/>
                  <w:szCs w:val="20"/>
                </w:rPr>
                <w:t>Be There</w:t>
              </w:r>
            </w:hyperlink>
          </w:p>
        </w:tc>
      </w:tr>
      <w:tr w:rsidR="0089186E" w:rsidRPr="0001225F" w14:paraId="635554C3" w14:textId="77777777" w:rsidTr="18174F8D">
        <w:tc>
          <w:tcPr>
            <w:tcW w:w="3216" w:type="dxa"/>
            <w:shd w:val="clear" w:color="auto" w:fill="8EAADB" w:themeFill="accent1" w:themeFillTint="99"/>
          </w:tcPr>
          <w:p w14:paraId="274CE733" w14:textId="77777777" w:rsidR="0089186E" w:rsidRPr="0001225F" w:rsidRDefault="0089186E">
            <w:pPr>
              <w:tabs>
                <w:tab w:val="left" w:pos="3300"/>
              </w:tabs>
              <w:rPr>
                <w:rFonts w:cstheme="minorHAnsi"/>
                <w:b/>
                <w:bCs/>
              </w:rPr>
            </w:pPr>
            <w:r w:rsidRPr="0001225F">
              <w:rPr>
                <w:rFonts w:cstheme="minorHAnsi"/>
                <w:b/>
                <w:bCs/>
              </w:rPr>
              <w:lastRenderedPageBreak/>
              <w:t>Milestones</w:t>
            </w:r>
          </w:p>
          <w:p w14:paraId="4C4E4600" w14:textId="77777777" w:rsidR="0089186E" w:rsidRPr="0001225F" w:rsidRDefault="0089186E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>What milestones are required to complete the outcome?</w:t>
            </w:r>
          </w:p>
        </w:tc>
        <w:tc>
          <w:tcPr>
            <w:tcW w:w="4581" w:type="dxa"/>
            <w:shd w:val="clear" w:color="auto" w:fill="8EAADB" w:themeFill="accent1" w:themeFillTint="99"/>
          </w:tcPr>
          <w:p w14:paraId="71E049DC" w14:textId="77777777" w:rsidR="0089186E" w:rsidRPr="0001225F" w:rsidRDefault="0089186E">
            <w:pPr>
              <w:tabs>
                <w:tab w:val="left" w:pos="3300"/>
              </w:tabs>
              <w:rPr>
                <w:rFonts w:cstheme="minorHAnsi"/>
                <w:b/>
                <w:bCs/>
              </w:rPr>
            </w:pPr>
            <w:r w:rsidRPr="0001225F">
              <w:rPr>
                <w:rFonts w:cstheme="minorHAnsi"/>
                <w:b/>
                <w:bCs/>
              </w:rPr>
              <w:t>Steps/ Deliverables</w:t>
            </w:r>
          </w:p>
          <w:p w14:paraId="447E7149" w14:textId="77777777" w:rsidR="0089186E" w:rsidRPr="0001225F" w:rsidRDefault="0089186E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>Key actions taken to achieve the priority outcome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41CCDACE" w14:textId="77777777" w:rsidR="0089186E" w:rsidRPr="0001225F" w:rsidRDefault="0089186E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  <w:b/>
                <w:bCs/>
              </w:rPr>
              <w:t>Timeframe</w:t>
            </w:r>
            <w:r w:rsidRPr="0001225F">
              <w:rPr>
                <w:rFonts w:cstheme="minorHAnsi"/>
              </w:rPr>
              <w:t xml:space="preserve"> </w:t>
            </w:r>
          </w:p>
          <w:p w14:paraId="6AF2F024" w14:textId="77777777" w:rsidR="0089186E" w:rsidRPr="0001225F" w:rsidRDefault="0089186E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>For starting and Completing the Action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04F39715" w14:textId="77777777" w:rsidR="0089186E" w:rsidRPr="0001225F" w:rsidRDefault="0089186E">
            <w:pPr>
              <w:tabs>
                <w:tab w:val="left" w:pos="3300"/>
              </w:tabs>
              <w:rPr>
                <w:rFonts w:cstheme="minorHAnsi"/>
                <w:b/>
                <w:bCs/>
              </w:rPr>
            </w:pPr>
            <w:r w:rsidRPr="0001225F">
              <w:rPr>
                <w:rFonts w:cstheme="minorHAnsi"/>
                <w:b/>
                <w:bCs/>
              </w:rPr>
              <w:t xml:space="preserve">Lead(s) </w:t>
            </w:r>
          </w:p>
          <w:p w14:paraId="0FF7B9CD" w14:textId="77777777" w:rsidR="0089186E" w:rsidRPr="0001225F" w:rsidRDefault="0089186E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>Who is responsible for the action?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2D9FB7A7" w14:textId="77777777" w:rsidR="0089186E" w:rsidRPr="0001225F" w:rsidRDefault="0089186E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  <w:b/>
                <w:bCs/>
              </w:rPr>
              <w:t>Resources Required</w:t>
            </w:r>
            <w:r w:rsidRPr="0001225F">
              <w:rPr>
                <w:rFonts w:cstheme="minorHAnsi"/>
              </w:rPr>
              <w:t xml:space="preserve"> Human and Financial</w:t>
            </w:r>
          </w:p>
        </w:tc>
      </w:tr>
      <w:tr w:rsidR="00FE214A" w:rsidRPr="0001225F" w14:paraId="06AB01FF" w14:textId="77777777" w:rsidTr="18174F8D">
        <w:tc>
          <w:tcPr>
            <w:tcW w:w="3216" w:type="dxa"/>
            <w:vMerge w:val="restart"/>
          </w:tcPr>
          <w:p w14:paraId="148E721D" w14:textId="0B50B26D" w:rsidR="00FE214A" w:rsidRPr="006D2AE5" w:rsidRDefault="00FE214A" w:rsidP="006645C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Create shared understanding for students, families, parents, teachers, administrators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D2AE5">
              <w:rPr>
                <w:rFonts w:cstheme="minorHAnsi"/>
                <w:sz w:val="20"/>
                <w:szCs w:val="20"/>
              </w:rPr>
              <w:t xml:space="preserve"> and others by:</w:t>
            </w:r>
          </w:p>
          <w:p w14:paraId="62023FA6" w14:textId="77777777" w:rsidR="00FE214A" w:rsidRDefault="00FE214A" w:rsidP="00905BFA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E214A">
              <w:rPr>
                <w:rFonts w:cstheme="minorHAnsi"/>
                <w:sz w:val="20"/>
                <w:szCs w:val="20"/>
              </w:rPr>
              <w:t>developing common definitions of key terms and concepts; and,</w:t>
            </w:r>
          </w:p>
          <w:p w14:paraId="566F4716" w14:textId="551000F9" w:rsidR="00FE214A" w:rsidRPr="00FE214A" w:rsidRDefault="56B332A9" w:rsidP="00905BFA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>providing professional development to teachers and administrators.</w:t>
            </w:r>
          </w:p>
          <w:p w14:paraId="5BA1A789" w14:textId="317823A6" w:rsidR="00FE214A" w:rsidRPr="006D2AE5" w:rsidRDefault="00FE214A" w:rsidP="23110B75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14:paraId="5D728BED" w14:textId="77777777" w:rsidR="00FE214A" w:rsidRPr="006D2AE5" w:rsidRDefault="00FE214A" w:rsidP="00FC7C0B">
            <w:pPr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1.1 Develop common mental health terminology and identify key concepts and processes. This includes:</w:t>
            </w:r>
          </w:p>
          <w:p w14:paraId="2BE519D7" w14:textId="77777777" w:rsidR="00FE214A" w:rsidRPr="006D2AE5" w:rsidRDefault="00FE214A" w:rsidP="006645C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connecting with partners</w:t>
            </w:r>
          </w:p>
          <w:p w14:paraId="50A297E4" w14:textId="0F1D065B" w:rsidR="00FE214A" w:rsidRPr="006D2AE5" w:rsidRDefault="00FE214A" w:rsidP="006645C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identifying stakeholders</w:t>
            </w:r>
          </w:p>
          <w:p w14:paraId="18D94A50" w14:textId="1F431A9A" w:rsidR="00FE214A" w:rsidRPr="006D2AE5" w:rsidRDefault="00FE214A" w:rsidP="006645C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continuing with NWSD mental health and well-being team to attend provincial PD opportunities and provide guidance on the implementation of mental health supports in schools</w:t>
            </w:r>
          </w:p>
          <w:p w14:paraId="274B77C9" w14:textId="0B6D78D1" w:rsidR="00FE214A" w:rsidRDefault="56B332A9" w:rsidP="23110B75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 xml:space="preserve">Utilizing social media </w:t>
            </w:r>
          </w:p>
          <w:p w14:paraId="24591704" w14:textId="7D54D470" w:rsidR="0011787B" w:rsidRPr="00522451" w:rsidRDefault="0011787B" w:rsidP="00522451">
            <w:pPr>
              <w:tabs>
                <w:tab w:val="left" w:pos="3300"/>
              </w:tabs>
              <w:spacing w:after="200" w:line="276" w:lineRule="auto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 w:rsidRPr="00522451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 xml:space="preserve">GAS </w:t>
            </w:r>
            <w:r w:rsidR="00522451" w:rsidRPr="00522451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 xml:space="preserve">MHWB </w:t>
            </w:r>
            <w:r w:rsidRPr="00522451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 xml:space="preserve">Team Members: </w:t>
            </w:r>
          </w:p>
          <w:p w14:paraId="08D4C621" w14:textId="77777777" w:rsidR="0011787B" w:rsidRPr="0011787B" w:rsidRDefault="0011787B" w:rsidP="0011787B">
            <w:pPr>
              <w:pStyle w:val="ListParagraph"/>
              <w:numPr>
                <w:ilvl w:val="0"/>
                <w:numId w:val="14"/>
              </w:numPr>
              <w:tabs>
                <w:tab w:val="left" w:pos="3300"/>
              </w:tabs>
              <w:spacing w:after="200" w:line="276" w:lineRule="auto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 w:rsidRPr="0011787B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Erin Friesen</w:t>
            </w:r>
          </w:p>
          <w:p w14:paraId="65C19303" w14:textId="77777777" w:rsidR="0011787B" w:rsidRPr="0011787B" w:rsidRDefault="0011787B" w:rsidP="0011787B">
            <w:pPr>
              <w:pStyle w:val="ListParagraph"/>
              <w:numPr>
                <w:ilvl w:val="0"/>
                <w:numId w:val="14"/>
              </w:numPr>
              <w:tabs>
                <w:tab w:val="left" w:pos="3300"/>
              </w:tabs>
              <w:spacing w:after="200" w:line="276" w:lineRule="auto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 w:rsidRPr="0011787B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Carrie Klassen</w:t>
            </w:r>
          </w:p>
          <w:p w14:paraId="7AD8F3BD" w14:textId="4E31CEAD" w:rsidR="0011787B" w:rsidRDefault="0011787B" w:rsidP="0011787B">
            <w:pPr>
              <w:pStyle w:val="ListParagraph"/>
              <w:numPr>
                <w:ilvl w:val="0"/>
                <w:numId w:val="14"/>
              </w:numPr>
              <w:tabs>
                <w:tab w:val="left" w:pos="3300"/>
              </w:tabs>
              <w:spacing w:after="200" w:line="276" w:lineRule="auto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 w:rsidRPr="0011787B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Michael Radford</w:t>
            </w:r>
          </w:p>
          <w:p w14:paraId="3436A7EE" w14:textId="77777777" w:rsidR="00566B12" w:rsidRDefault="00566B12" w:rsidP="00566B12">
            <w:pPr>
              <w:pStyle w:val="ListParagraph"/>
              <w:tabs>
                <w:tab w:val="left" w:pos="3300"/>
              </w:tabs>
              <w:spacing w:after="200" w:line="276" w:lineRule="auto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</w:p>
          <w:p w14:paraId="18DF4C1A" w14:textId="77777777" w:rsidR="00522451" w:rsidRDefault="00522451" w:rsidP="00522451">
            <w:pPr>
              <w:pStyle w:val="ListParagraph"/>
              <w:tabs>
                <w:tab w:val="left" w:pos="3300"/>
              </w:tabs>
              <w:spacing w:after="200" w:line="276" w:lineRule="auto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</w:p>
          <w:p w14:paraId="45C5C109" w14:textId="77777777" w:rsidR="00405943" w:rsidRDefault="00405943" w:rsidP="00522451">
            <w:pPr>
              <w:pStyle w:val="ListParagraph"/>
              <w:tabs>
                <w:tab w:val="left" w:pos="3300"/>
              </w:tabs>
              <w:spacing w:after="200" w:line="276" w:lineRule="auto"/>
              <w:ind w:left="0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MHWB Team Role:</w:t>
            </w:r>
          </w:p>
          <w:p w14:paraId="06AB3A1B" w14:textId="77777777" w:rsidR="00973D52" w:rsidRPr="00973D52" w:rsidRDefault="00973D52" w:rsidP="00122B54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973D52">
              <w:rPr>
                <w:b/>
                <w:bCs/>
                <w:color w:val="70AD47" w:themeColor="accent6"/>
                <w:sz w:val="20"/>
                <w:szCs w:val="20"/>
              </w:rPr>
              <w:t>mental health promotion</w:t>
            </w:r>
          </w:p>
          <w:p w14:paraId="71E0E07E" w14:textId="77777777" w:rsidR="00973D52" w:rsidRPr="00973D52" w:rsidRDefault="00973D52" w:rsidP="00122B54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973D52">
              <w:rPr>
                <w:b/>
                <w:bCs/>
                <w:color w:val="70AD47" w:themeColor="accent6"/>
                <w:sz w:val="20"/>
                <w:szCs w:val="20"/>
              </w:rPr>
              <w:t>early identification</w:t>
            </w:r>
          </w:p>
          <w:p w14:paraId="3A7739E1" w14:textId="77777777" w:rsidR="00973D52" w:rsidRPr="00973D52" w:rsidRDefault="00973D52" w:rsidP="00122B54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973D52">
              <w:rPr>
                <w:b/>
                <w:bCs/>
                <w:color w:val="70AD47" w:themeColor="accent6"/>
                <w:sz w:val="20"/>
                <w:szCs w:val="20"/>
              </w:rPr>
              <w:t xml:space="preserve">prevention, and </w:t>
            </w:r>
          </w:p>
          <w:p w14:paraId="3E28BC12" w14:textId="30EE2110" w:rsidR="00973D52" w:rsidRPr="00973D52" w:rsidRDefault="00973D52" w:rsidP="00122B54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973D52">
              <w:rPr>
                <w:b/>
                <w:bCs/>
                <w:color w:val="70AD47" w:themeColor="accent6"/>
                <w:sz w:val="20"/>
                <w:szCs w:val="20"/>
              </w:rPr>
              <w:t>early intervention services</w:t>
            </w:r>
          </w:p>
          <w:p w14:paraId="3BC3D30F" w14:textId="77777777" w:rsidR="00973D52" w:rsidRPr="00973D52" w:rsidRDefault="00973D52" w:rsidP="00122B5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973D52">
              <w:rPr>
                <w:b/>
                <w:bCs/>
                <w:color w:val="70AD47" w:themeColor="accent6"/>
                <w:sz w:val="20"/>
                <w:szCs w:val="20"/>
              </w:rPr>
              <w:t xml:space="preserve">standard processes and protocols </w:t>
            </w:r>
          </w:p>
          <w:p w14:paraId="6284BC17" w14:textId="77777777" w:rsidR="00973D52" w:rsidRPr="00973D52" w:rsidRDefault="00973D52" w:rsidP="00122B5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973D52">
              <w:rPr>
                <w:b/>
                <w:bCs/>
                <w:color w:val="70AD47" w:themeColor="accent6"/>
                <w:sz w:val="20"/>
                <w:szCs w:val="20"/>
              </w:rPr>
              <w:t>partnerships with community agencies</w:t>
            </w:r>
          </w:p>
          <w:p w14:paraId="7C65E1AA" w14:textId="77777777" w:rsidR="006E16B2" w:rsidRDefault="00234DE3" w:rsidP="006E16B2">
            <w:pPr>
              <w:tabs>
                <w:tab w:val="left" w:pos="3300"/>
              </w:tabs>
              <w:spacing w:after="200"/>
              <w:contextualSpacing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S</w:t>
            </w:r>
            <w:r w:rsidR="15CE10E3" w:rsidRPr="00973D5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hare common understandings</w:t>
            </w:r>
            <w:r w:rsidR="00724749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 xml:space="preserve"> (</w:t>
            </w:r>
            <w:r w:rsidR="15CE10E3" w:rsidRPr="00973D5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With whom?</w:t>
            </w:r>
            <w:r w:rsidR="00724749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)</w:t>
            </w:r>
          </w:p>
          <w:p w14:paraId="06E96877" w14:textId="61650B0D" w:rsidR="008A7E53" w:rsidRPr="006E16B2" w:rsidRDefault="008A7E53" w:rsidP="00122B54">
            <w:pPr>
              <w:pStyle w:val="ListParagraph"/>
              <w:numPr>
                <w:ilvl w:val="0"/>
                <w:numId w:val="38"/>
              </w:numPr>
              <w:tabs>
                <w:tab w:val="left" w:pos="3300"/>
              </w:tabs>
              <w:spacing w:after="200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 w:rsidRPr="006E16B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GAS school plans will be posted to school websites and shared with SCC in the Fall.</w:t>
            </w:r>
          </w:p>
          <w:p w14:paraId="435962D7" w14:textId="2204E4E2" w:rsidR="008A7E53" w:rsidRPr="006E16B2" w:rsidRDefault="001C2CA9" w:rsidP="00122B54">
            <w:pPr>
              <w:pStyle w:val="ListParagraph"/>
              <w:numPr>
                <w:ilvl w:val="0"/>
                <w:numId w:val="38"/>
              </w:numPr>
              <w:tabs>
                <w:tab w:val="left" w:pos="3300"/>
              </w:tabs>
              <w:spacing w:after="200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 w:rsidRPr="006E16B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Shared through Monthly Newsletter “Grizzly Growl”</w:t>
            </w:r>
          </w:p>
          <w:p w14:paraId="79C21A37" w14:textId="7E45FE1C" w:rsidR="00724749" w:rsidRDefault="008A7E53" w:rsidP="00122B54">
            <w:pPr>
              <w:pStyle w:val="ListParagraph"/>
              <w:numPr>
                <w:ilvl w:val="0"/>
                <w:numId w:val="38"/>
              </w:numPr>
              <w:tabs>
                <w:tab w:val="left" w:pos="3300"/>
              </w:tabs>
              <w:spacing w:after="200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 w:rsidRPr="006E16B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Share and celebrate successes throughout the year at WC check-ins and at the end of the year with admin via mini- NWSD symposium</w:t>
            </w:r>
          </w:p>
          <w:p w14:paraId="3B4B454E" w14:textId="77777777" w:rsidR="00FE214A" w:rsidRPr="008266FB" w:rsidRDefault="006E16B2" w:rsidP="00122B54">
            <w:pPr>
              <w:pStyle w:val="ListParagraph"/>
              <w:numPr>
                <w:ilvl w:val="0"/>
                <w:numId w:val="38"/>
              </w:numPr>
              <w:tabs>
                <w:tab w:val="left" w:pos="3300"/>
              </w:tabs>
              <w:spacing w:after="200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Shared with staff at staff meeting</w:t>
            </w:r>
          </w:p>
          <w:p w14:paraId="2EFD7EC8" w14:textId="38DA7B71" w:rsidR="008266FB" w:rsidRDefault="008266FB" w:rsidP="008266FB">
            <w:pPr>
              <w:tabs>
                <w:tab w:val="left" w:pos="3300"/>
              </w:tabs>
              <w:spacing w:after="200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B552CD">
              <w:rPr>
                <w:b/>
                <w:bCs/>
                <w:color w:val="70AD47" w:themeColor="accent6"/>
                <w:sz w:val="20"/>
                <w:szCs w:val="20"/>
              </w:rPr>
              <w:t>Connect</w:t>
            </w:r>
            <w:r w:rsidR="00792175">
              <w:rPr>
                <w:b/>
                <w:bCs/>
                <w:color w:val="70AD47" w:themeColor="accent6"/>
                <w:sz w:val="20"/>
                <w:szCs w:val="20"/>
              </w:rPr>
              <w:t>ing</w:t>
            </w:r>
            <w:r w:rsidRPr="00B552CD">
              <w:rPr>
                <w:b/>
                <w:bCs/>
                <w:color w:val="70AD47" w:themeColor="accent6"/>
                <w:sz w:val="20"/>
                <w:szCs w:val="20"/>
              </w:rPr>
              <w:t xml:space="preserve"> with Commu</w:t>
            </w:r>
            <w:r w:rsidR="00B552CD" w:rsidRPr="00B552CD">
              <w:rPr>
                <w:b/>
                <w:bCs/>
                <w:color w:val="70AD47" w:themeColor="accent6"/>
                <w:sz w:val="20"/>
                <w:szCs w:val="20"/>
              </w:rPr>
              <w:t>nity through SCC:</w:t>
            </w:r>
          </w:p>
          <w:p w14:paraId="25C24BE8" w14:textId="77777777" w:rsidR="00B552CD" w:rsidRDefault="004C356F" w:rsidP="00B552CD">
            <w:pPr>
              <w:pStyle w:val="ListParagraph"/>
              <w:numPr>
                <w:ilvl w:val="0"/>
                <w:numId w:val="47"/>
              </w:numPr>
              <w:tabs>
                <w:tab w:val="left" w:pos="3300"/>
              </w:tabs>
              <w:spacing w:after="200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Share GAS MHWB SAP plan at 1</w:t>
            </w:r>
            <w:r w:rsidRPr="004C356F">
              <w:rPr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color w:val="70AD47" w:themeColor="accent6"/>
                <w:sz w:val="20"/>
                <w:szCs w:val="20"/>
              </w:rPr>
              <w:t xml:space="preserve"> SCC meeting to document enduring strategies </w:t>
            </w:r>
            <w:r w:rsidR="00D44641">
              <w:rPr>
                <w:b/>
                <w:bCs/>
                <w:color w:val="70AD47" w:themeColor="accent6"/>
                <w:sz w:val="20"/>
                <w:szCs w:val="20"/>
              </w:rPr>
              <w:t>for community connection &amp; sense of belonging</w:t>
            </w:r>
          </w:p>
          <w:p w14:paraId="19CF1CB0" w14:textId="77777777" w:rsidR="00D44641" w:rsidRDefault="00644CC1" w:rsidP="00B552CD">
            <w:pPr>
              <w:pStyle w:val="ListParagraph"/>
              <w:numPr>
                <w:ilvl w:val="0"/>
                <w:numId w:val="47"/>
              </w:numPr>
              <w:tabs>
                <w:tab w:val="left" w:pos="3300"/>
              </w:tabs>
              <w:spacing w:after="200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Seek feedback</w:t>
            </w:r>
            <w:r w:rsidR="00C561A9">
              <w:rPr>
                <w:b/>
                <w:bCs/>
                <w:color w:val="70AD47" w:themeColor="accent6"/>
                <w:sz w:val="20"/>
                <w:szCs w:val="20"/>
              </w:rPr>
              <w:t xml:space="preserve"> at 1</w:t>
            </w:r>
            <w:r w:rsidR="00C561A9" w:rsidRPr="00C561A9">
              <w:rPr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st</w:t>
            </w:r>
            <w:r w:rsidR="00C561A9">
              <w:rPr>
                <w:b/>
                <w:bCs/>
                <w:color w:val="70AD47" w:themeColor="accent6"/>
                <w:sz w:val="20"/>
                <w:szCs w:val="20"/>
              </w:rPr>
              <w:t xml:space="preserve"> SCC meeting</w:t>
            </w:r>
            <w:r>
              <w:rPr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="00C561A9">
              <w:rPr>
                <w:b/>
                <w:bCs/>
                <w:color w:val="70AD47" w:themeColor="accent6"/>
                <w:sz w:val="20"/>
                <w:szCs w:val="20"/>
              </w:rPr>
              <w:t>about</w:t>
            </w:r>
            <w:r>
              <w:rPr>
                <w:b/>
                <w:bCs/>
                <w:color w:val="70AD47" w:themeColor="accent6"/>
                <w:sz w:val="20"/>
                <w:szCs w:val="20"/>
              </w:rPr>
              <w:t xml:space="preserve"> new </w:t>
            </w:r>
            <w:r w:rsidR="00C561A9">
              <w:rPr>
                <w:b/>
                <w:bCs/>
                <w:color w:val="70AD47" w:themeColor="accent6"/>
                <w:sz w:val="20"/>
                <w:szCs w:val="20"/>
              </w:rPr>
              <w:t>i</w:t>
            </w:r>
            <w:r>
              <w:rPr>
                <w:b/>
                <w:bCs/>
                <w:color w:val="70AD47" w:themeColor="accent6"/>
                <w:sz w:val="20"/>
                <w:szCs w:val="20"/>
              </w:rPr>
              <w:t>deas for connecting with the community</w:t>
            </w:r>
            <w:r w:rsidR="00C561A9">
              <w:rPr>
                <w:b/>
                <w:bCs/>
                <w:color w:val="70AD47" w:themeColor="accent6"/>
                <w:sz w:val="20"/>
                <w:szCs w:val="20"/>
              </w:rPr>
              <w:t>:</w:t>
            </w:r>
          </w:p>
          <w:p w14:paraId="7CFC94EE" w14:textId="77777777" w:rsidR="00C561A9" w:rsidRDefault="00925CAA" w:rsidP="00334C18">
            <w:pPr>
              <w:tabs>
                <w:tab w:val="left" w:pos="3300"/>
              </w:tabs>
              <w:spacing w:after="200"/>
              <w:ind w:left="357"/>
              <w:contextualSpacing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-Pancake breakfast Potluck</w:t>
            </w:r>
          </w:p>
          <w:p w14:paraId="0A81A121" w14:textId="77777777" w:rsidR="00925CAA" w:rsidRDefault="00925CAA" w:rsidP="00334C18">
            <w:pPr>
              <w:tabs>
                <w:tab w:val="left" w:pos="3300"/>
              </w:tabs>
              <w:spacing w:after="200"/>
              <w:ind w:left="357"/>
              <w:contextualSpacing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-Donuts for Dads (Fathers Day</w:t>
            </w:r>
            <w:r w:rsidR="001473CC">
              <w:rPr>
                <w:b/>
                <w:bCs/>
                <w:color w:val="70AD47" w:themeColor="accent6"/>
                <w:sz w:val="20"/>
                <w:szCs w:val="20"/>
              </w:rPr>
              <w:t>)</w:t>
            </w:r>
          </w:p>
          <w:p w14:paraId="35590929" w14:textId="77777777" w:rsidR="001473CC" w:rsidRDefault="001473CC" w:rsidP="00334C18">
            <w:pPr>
              <w:tabs>
                <w:tab w:val="left" w:pos="3300"/>
              </w:tabs>
              <w:spacing w:after="200"/>
              <w:ind w:left="357"/>
              <w:contextualSpacing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-Muffins for Mom (Mothers Day)</w:t>
            </w:r>
          </w:p>
          <w:p w14:paraId="51A762E4" w14:textId="4B7D4A62" w:rsidR="001473CC" w:rsidRPr="00C561A9" w:rsidRDefault="001473CC" w:rsidP="00334C18">
            <w:pPr>
              <w:tabs>
                <w:tab w:val="left" w:pos="3300"/>
              </w:tabs>
              <w:spacing w:after="200"/>
              <w:ind w:left="357"/>
              <w:contextualSpacing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lastRenderedPageBreak/>
              <w:t>-</w:t>
            </w:r>
            <w:r w:rsidR="00334C18">
              <w:rPr>
                <w:b/>
                <w:bCs/>
                <w:color w:val="70AD47" w:themeColor="accent6"/>
                <w:sz w:val="20"/>
                <w:szCs w:val="20"/>
              </w:rPr>
              <w:t>Monthly recreation &amp; movie nights for community</w:t>
            </w:r>
          </w:p>
        </w:tc>
        <w:tc>
          <w:tcPr>
            <w:tcW w:w="2552" w:type="dxa"/>
          </w:tcPr>
          <w:p w14:paraId="686B0CDB" w14:textId="6F88A19F" w:rsidR="00FE214A" w:rsidRPr="006D2AE5" w:rsidRDefault="00FE214A" w:rsidP="07A73D45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lastRenderedPageBreak/>
              <w:t>Sept. 2023-Jan 2024</w:t>
            </w:r>
          </w:p>
          <w:p w14:paraId="3D14222A" w14:textId="77777777" w:rsidR="00FE214A" w:rsidRPr="006D2AE5" w:rsidRDefault="00FE214A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75411839" w14:textId="77777777" w:rsidR="00FE214A" w:rsidRPr="006D2AE5" w:rsidRDefault="00FE214A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2730E5FC" w14:textId="77777777" w:rsidR="00FE214A" w:rsidRPr="006D2AE5" w:rsidRDefault="00FE214A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3789B16D" w14:textId="77777777" w:rsidR="00FE214A" w:rsidRPr="006D2AE5" w:rsidRDefault="00FE214A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66D44F08" w14:textId="6918B71A" w:rsidR="00FE214A" w:rsidRDefault="00FE214A" w:rsidP="07A73D45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  <w:p w14:paraId="29B87875" w14:textId="2DC75148" w:rsidR="00FE214A" w:rsidRDefault="00FE214A" w:rsidP="07A73D45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  <w:p w14:paraId="2E7BB1D4" w14:textId="77777777" w:rsidR="00FE214A" w:rsidRPr="006D2AE5" w:rsidRDefault="00FE214A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6EC26F46" w14:textId="77777777" w:rsidR="00FE214A" w:rsidRPr="006D2AE5" w:rsidRDefault="00FE214A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3E5CBC20" w14:textId="77777777" w:rsidR="00FE214A" w:rsidRPr="006D2AE5" w:rsidRDefault="00FE214A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1D899AA0" w14:textId="1E882B9E" w:rsidR="00FE214A" w:rsidRPr="006D2AE5" w:rsidRDefault="00FE214A" w:rsidP="07A73D45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1C635F8" w14:textId="1716A7A9" w:rsidR="00FE214A" w:rsidRPr="006D2AE5" w:rsidRDefault="1D14C6F4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 xml:space="preserve">Ministry of Education </w:t>
            </w:r>
          </w:p>
          <w:p w14:paraId="5E8FB235" w14:textId="31D49DFA" w:rsidR="566784F6" w:rsidRDefault="566784F6" w:rsidP="716F74FA">
            <w:pPr>
              <w:tabs>
                <w:tab w:val="left" w:pos="3300"/>
              </w:tabs>
              <w:spacing w:line="259" w:lineRule="auto"/>
            </w:pPr>
            <w:r w:rsidRPr="716F74FA">
              <w:rPr>
                <w:sz w:val="20"/>
                <w:szCs w:val="20"/>
              </w:rPr>
              <w:t>Deputy Director</w:t>
            </w:r>
          </w:p>
          <w:p w14:paraId="42FD9EC7" w14:textId="66F01D5B" w:rsidR="00FE214A" w:rsidRPr="006D2AE5" w:rsidRDefault="00FE214A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Administrators</w:t>
            </w:r>
          </w:p>
        </w:tc>
        <w:tc>
          <w:tcPr>
            <w:tcW w:w="1985" w:type="dxa"/>
          </w:tcPr>
          <w:p w14:paraId="16C10A0B" w14:textId="77777777" w:rsidR="00FE214A" w:rsidRPr="0001225F" w:rsidRDefault="00FE214A">
            <w:pPr>
              <w:tabs>
                <w:tab w:val="left" w:pos="3300"/>
              </w:tabs>
              <w:rPr>
                <w:rFonts w:cstheme="minorHAnsi"/>
              </w:rPr>
            </w:pPr>
          </w:p>
        </w:tc>
      </w:tr>
      <w:tr w:rsidR="00FE214A" w:rsidRPr="0001225F" w14:paraId="2652BEAB" w14:textId="77777777" w:rsidTr="18174F8D">
        <w:tc>
          <w:tcPr>
            <w:tcW w:w="3216" w:type="dxa"/>
            <w:vMerge/>
          </w:tcPr>
          <w:p w14:paraId="7B07DDAF" w14:textId="77777777" w:rsidR="00FE214A" w:rsidRPr="006D2AE5" w:rsidRDefault="00FE214A" w:rsidP="00FE214A">
            <w:pPr>
              <w:pStyle w:val="ListParagraph"/>
              <w:spacing w:after="200" w:line="276" w:lineRule="auto"/>
              <w:ind w:left="360"/>
              <w:rPr>
                <w:rFonts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</w:tc>
        <w:tc>
          <w:tcPr>
            <w:tcW w:w="4581" w:type="dxa"/>
          </w:tcPr>
          <w:p w14:paraId="02023171" w14:textId="6258A929" w:rsidR="00FE214A" w:rsidRPr="006D2AE5" w:rsidRDefault="090F1D35" w:rsidP="716F74FA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>Share and r</w:t>
            </w:r>
            <w:r w:rsidR="410AE7EE" w:rsidRPr="23110B75">
              <w:rPr>
                <w:sz w:val="20"/>
                <w:szCs w:val="20"/>
              </w:rPr>
              <w:t>eview the summary of common social and emotional learning resources and exemplars provided by the Ministry.</w:t>
            </w:r>
          </w:p>
          <w:p w14:paraId="02F072C5" w14:textId="77777777" w:rsidR="006E16B2" w:rsidRDefault="006E16B2" w:rsidP="23110B75">
            <w:pPr>
              <w:pStyle w:val="ListParagraph"/>
              <w:tabs>
                <w:tab w:val="left" w:pos="3300"/>
              </w:tabs>
              <w:spacing w:after="200" w:line="276" w:lineRule="auto"/>
              <w:ind w:left="360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</w:p>
          <w:p w14:paraId="16AA78B3" w14:textId="77777777" w:rsidR="00364539" w:rsidRPr="00364539" w:rsidRDefault="00364539" w:rsidP="00364539">
            <w:pPr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</w:pPr>
            <w:r w:rsidRPr="00364539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  <w:t>Process: GAS wellness team will foster Social Emotional Wellbeing through the following actions:</w:t>
            </w:r>
          </w:p>
          <w:p w14:paraId="34D7192F" w14:textId="77777777" w:rsidR="00364539" w:rsidRDefault="00364539" w:rsidP="003645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4E52313" w14:textId="372B7CA4" w:rsidR="00364539" w:rsidRPr="00364539" w:rsidRDefault="00364539" w:rsidP="00122B54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</w:pPr>
            <w:r w:rsidRPr="00364539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  <w:t>Develop, collect data, evaluate, reflect, and revise GAS MHWB PEP/</w:t>
            </w:r>
            <w:r w:rsidR="009254F9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  <w:t>SAP</w:t>
            </w:r>
            <w:r w:rsidRPr="00364539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  <w:t xml:space="preserve"> </w:t>
            </w:r>
          </w:p>
          <w:p w14:paraId="057F64A6" w14:textId="77777777" w:rsidR="00364539" w:rsidRPr="00364539" w:rsidRDefault="00364539" w:rsidP="00122B54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</w:pPr>
            <w:r w:rsidRPr="00364539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  <w:t>Administration and data collection of Safe and Caring Schools (SCS) walk-through (3x/year)</w:t>
            </w:r>
          </w:p>
          <w:p w14:paraId="0344F87E" w14:textId="77777777" w:rsidR="00364539" w:rsidRPr="00364539" w:rsidRDefault="00364539" w:rsidP="00122B54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</w:pPr>
            <w:r w:rsidRPr="00364539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  <w:t>Develop SMART goals from SCS data analysis</w:t>
            </w:r>
          </w:p>
          <w:p w14:paraId="07FDB87E" w14:textId="77777777" w:rsidR="00364539" w:rsidRPr="00364539" w:rsidRDefault="00364539" w:rsidP="00122B54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</w:pPr>
            <w:r w:rsidRPr="00364539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  <w:t>Collaboration with GAS staff, students, and community</w:t>
            </w:r>
          </w:p>
          <w:p w14:paraId="4CE52D2A" w14:textId="77777777" w:rsidR="00FE214A" w:rsidRPr="0019015C" w:rsidRDefault="00364539" w:rsidP="00122B5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64539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  <w:t>Monthly meeting to collect data, evaluate, reflect, and revise the Healthy School Environment SMART goal</w:t>
            </w:r>
          </w:p>
          <w:p w14:paraId="77D07FDA" w14:textId="25900BCB" w:rsidR="0019015C" w:rsidRPr="009E1FC5" w:rsidRDefault="00E17775" w:rsidP="00122B54">
            <w:pPr>
              <w:pStyle w:val="ListParagraph"/>
              <w:numPr>
                <w:ilvl w:val="0"/>
                <w:numId w:val="39"/>
              </w:numPr>
              <w:rPr>
                <w:b/>
                <w:bCs/>
                <w:sz w:val="20"/>
                <w:szCs w:val="20"/>
              </w:rPr>
            </w:pPr>
            <w:r w:rsidRPr="009E1FC5">
              <w:rPr>
                <w:b/>
                <w:bCs/>
                <w:color w:val="70AD47" w:themeColor="accent6"/>
                <w:sz w:val="20"/>
                <w:szCs w:val="20"/>
                <w:shd w:val="clear" w:color="auto" w:fill="FFFFFF" w:themeFill="background1"/>
              </w:rPr>
              <w:t xml:space="preserve">Scheduled Wellness class once per every </w:t>
            </w:r>
            <w:r w:rsidR="009E1FC5" w:rsidRPr="009E1FC5">
              <w:rPr>
                <w:b/>
                <w:bCs/>
                <w:color w:val="70AD47" w:themeColor="accent6"/>
                <w:sz w:val="20"/>
                <w:szCs w:val="20"/>
                <w:shd w:val="clear" w:color="auto" w:fill="FFFFFF" w:themeFill="background1"/>
              </w:rPr>
              <w:t>6-day</w:t>
            </w:r>
            <w:r w:rsidRPr="009E1FC5">
              <w:rPr>
                <w:b/>
                <w:bCs/>
                <w:color w:val="70AD47" w:themeColor="accent6"/>
                <w:sz w:val="20"/>
                <w:szCs w:val="20"/>
                <w:shd w:val="clear" w:color="auto" w:fill="FFFFFF" w:themeFill="background1"/>
              </w:rPr>
              <w:t xml:space="preserve"> cycle (Day 6) to administer </w:t>
            </w:r>
            <w:r w:rsidR="009E1FC5" w:rsidRPr="009E1FC5">
              <w:rPr>
                <w:b/>
                <w:bCs/>
                <w:color w:val="70AD47" w:themeColor="accent6"/>
                <w:sz w:val="20"/>
                <w:szCs w:val="20"/>
                <w:shd w:val="clear" w:color="auto" w:fill="FFFFFF" w:themeFill="background1"/>
              </w:rPr>
              <w:t>“Little Spots of Feeling” in k-8 classrooms</w:t>
            </w:r>
          </w:p>
        </w:tc>
        <w:tc>
          <w:tcPr>
            <w:tcW w:w="2552" w:type="dxa"/>
          </w:tcPr>
          <w:p w14:paraId="3D9403F2" w14:textId="77777777" w:rsidR="00FE214A" w:rsidRPr="006D2AE5" w:rsidRDefault="00FE214A" w:rsidP="00FE214A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Sept. 2023-June 2024</w:t>
            </w:r>
          </w:p>
          <w:p w14:paraId="14C5C303" w14:textId="77777777" w:rsidR="00FE214A" w:rsidRPr="07A73D45" w:rsidRDefault="00FE214A" w:rsidP="00A642E7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EF11723" w14:textId="1716A7A9" w:rsidR="00FE214A" w:rsidRPr="0001225F" w:rsidRDefault="30F68129" w:rsidP="716F74FA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 xml:space="preserve">Ministry of Education </w:t>
            </w:r>
          </w:p>
          <w:p w14:paraId="031F65E7" w14:textId="31D49DFA" w:rsidR="00FE214A" w:rsidRPr="0001225F" w:rsidRDefault="30F68129" w:rsidP="716F74FA">
            <w:pPr>
              <w:tabs>
                <w:tab w:val="left" w:pos="3300"/>
              </w:tabs>
              <w:spacing w:line="259" w:lineRule="auto"/>
            </w:pPr>
            <w:r w:rsidRPr="716F74FA">
              <w:rPr>
                <w:sz w:val="20"/>
                <w:szCs w:val="20"/>
              </w:rPr>
              <w:t>Deputy Director</w:t>
            </w:r>
          </w:p>
          <w:p w14:paraId="763153A8" w14:textId="6E8733EA" w:rsidR="00FE214A" w:rsidRPr="0001225F" w:rsidRDefault="7C67398C" w:rsidP="716F74FA">
            <w:pPr>
              <w:tabs>
                <w:tab w:val="left" w:pos="3300"/>
              </w:tabs>
              <w:spacing w:line="259" w:lineRule="auto"/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Student Services</w:t>
            </w:r>
          </w:p>
          <w:p w14:paraId="5D3DF2D1" w14:textId="66F01D5B" w:rsidR="00FE214A" w:rsidRPr="0001225F" w:rsidRDefault="30F68129" w:rsidP="716F74FA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School Administrators</w:t>
            </w:r>
          </w:p>
          <w:p w14:paraId="01D70477" w14:textId="6F8995FD" w:rsidR="00FE214A" w:rsidRPr="0001225F" w:rsidRDefault="00FE214A" w:rsidP="716F74FA">
            <w:pPr>
              <w:tabs>
                <w:tab w:val="left" w:pos="3300"/>
              </w:tabs>
            </w:pPr>
          </w:p>
        </w:tc>
        <w:tc>
          <w:tcPr>
            <w:tcW w:w="1985" w:type="dxa"/>
          </w:tcPr>
          <w:p w14:paraId="25C6CDC0" w14:textId="77777777" w:rsidR="00FE214A" w:rsidRDefault="00FE214A">
            <w:pPr>
              <w:tabs>
                <w:tab w:val="left" w:pos="3300"/>
              </w:tabs>
              <w:rPr>
                <w:rFonts w:cstheme="minorHAnsi"/>
              </w:rPr>
            </w:pPr>
          </w:p>
          <w:p w14:paraId="06D39B79" w14:textId="77777777" w:rsidR="008A1D64" w:rsidRPr="008A1D64" w:rsidRDefault="008A1D64" w:rsidP="008A1D64">
            <w:pPr>
              <w:rPr>
                <w:rFonts w:cstheme="minorHAnsi"/>
              </w:rPr>
            </w:pPr>
          </w:p>
          <w:p w14:paraId="43DBA3FD" w14:textId="77777777" w:rsidR="008A1D64" w:rsidRPr="008A1D64" w:rsidRDefault="008A1D64" w:rsidP="008A1D64">
            <w:pPr>
              <w:rPr>
                <w:rFonts w:cstheme="minorHAnsi"/>
              </w:rPr>
            </w:pPr>
          </w:p>
          <w:p w14:paraId="0F623FEE" w14:textId="77777777" w:rsidR="008A1D64" w:rsidRDefault="008A1D64" w:rsidP="008A1D64">
            <w:pPr>
              <w:rPr>
                <w:rFonts w:cstheme="minorHAnsi"/>
              </w:rPr>
            </w:pPr>
          </w:p>
          <w:p w14:paraId="455F9E12" w14:textId="77777777" w:rsidR="008A1D64" w:rsidRDefault="008A1D64" w:rsidP="008A1D64">
            <w:pPr>
              <w:rPr>
                <w:rFonts w:cstheme="minorHAnsi"/>
              </w:rPr>
            </w:pPr>
          </w:p>
          <w:p w14:paraId="4DAD5C76" w14:textId="77777777" w:rsidR="008A1D64" w:rsidRDefault="008A1D64" w:rsidP="008A1D64">
            <w:p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Safe, Caring, &amp; Welcoming Schools</w:t>
            </w:r>
          </w:p>
          <w:p w14:paraId="5607A43F" w14:textId="3FC041E9" w:rsidR="008A1D64" w:rsidRDefault="00000000" w:rsidP="008A1D64">
            <w:pPr>
              <w:rPr>
                <w:rFonts w:cstheme="minorHAnsi"/>
              </w:rPr>
            </w:pPr>
            <w:hyperlink r:id="rId54" w:history="1">
              <w:r w:rsidR="008A1D64" w:rsidRPr="00950F86">
                <w:rPr>
                  <w:rStyle w:val="Hyperlink"/>
                  <w:rFonts w:cstheme="minorHAnsi"/>
                </w:rPr>
                <w:t>https://www.alberta.ca/safe-and-caring-schools.aspx</w:t>
              </w:r>
            </w:hyperlink>
          </w:p>
          <w:p w14:paraId="30D2E973" w14:textId="6A68EAE1" w:rsidR="008A1D64" w:rsidRPr="008A1D64" w:rsidRDefault="008A1D64" w:rsidP="008A1D64">
            <w:pPr>
              <w:rPr>
                <w:rFonts w:cstheme="minorHAnsi"/>
              </w:rPr>
            </w:pPr>
          </w:p>
        </w:tc>
      </w:tr>
      <w:tr w:rsidR="00FE214A" w:rsidRPr="0001225F" w14:paraId="71FE35A8" w14:textId="77777777" w:rsidTr="18174F8D">
        <w:tc>
          <w:tcPr>
            <w:tcW w:w="3216" w:type="dxa"/>
            <w:vMerge/>
          </w:tcPr>
          <w:p w14:paraId="5358087E" w14:textId="77777777" w:rsidR="00FE214A" w:rsidRPr="006D2AE5" w:rsidRDefault="00FE214A" w:rsidP="00FE214A">
            <w:pPr>
              <w:pStyle w:val="ListParagraph"/>
              <w:spacing w:after="200" w:line="276" w:lineRule="auto"/>
              <w:ind w:left="360"/>
              <w:rPr>
                <w:rFonts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</w:tc>
        <w:tc>
          <w:tcPr>
            <w:tcW w:w="4581" w:type="dxa"/>
          </w:tcPr>
          <w:p w14:paraId="789D557A" w14:textId="77777777" w:rsidR="00FE214A" w:rsidRPr="006D2AE5" w:rsidRDefault="00FE214A" w:rsidP="00A642E7">
            <w:pPr>
              <w:pStyle w:val="ListParagraph"/>
              <w:numPr>
                <w:ilvl w:val="1"/>
                <w:numId w:val="15"/>
              </w:numPr>
              <w:spacing w:after="20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 xml:space="preserve">Create a shared space for resources, professional development opportunities and collaboration regarding mental health and well-being. </w:t>
            </w:r>
          </w:p>
          <w:p w14:paraId="46E51C7C" w14:textId="77777777" w:rsidR="00FE214A" w:rsidRPr="006D2AE5" w:rsidRDefault="00FE214A" w:rsidP="00A642E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 xml:space="preserve">Share exemplars developed by the Ministry for professional development and classroom actualization of </w:t>
            </w:r>
            <w:r w:rsidRPr="07A73D45">
              <w:rPr>
                <w:sz w:val="20"/>
                <w:szCs w:val="20"/>
              </w:rPr>
              <w:lastRenderedPageBreak/>
              <w:t xml:space="preserve">curricular outcomes regarding mental health and well-being. </w:t>
            </w:r>
          </w:p>
          <w:p w14:paraId="5E82A1ED" w14:textId="77777777" w:rsidR="00FE214A" w:rsidRDefault="00FE214A" w:rsidP="00A642E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Continue to add and edit Community Resources document and to share with schools</w:t>
            </w:r>
          </w:p>
          <w:p w14:paraId="548AFBFB" w14:textId="77777777" w:rsidR="00FE214A" w:rsidRDefault="56B332A9" w:rsidP="00A642E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 xml:space="preserve">Continue to utilize Not Myself Today for staff </w:t>
            </w:r>
          </w:p>
          <w:p w14:paraId="066BFCD4" w14:textId="77777777" w:rsidR="009254F9" w:rsidRDefault="009254F9" w:rsidP="009254F9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</w:p>
          <w:p w14:paraId="75383EE4" w14:textId="48C22914" w:rsidR="00336512" w:rsidRPr="00336512" w:rsidRDefault="009254F9" w:rsidP="00336512">
            <w:pPr>
              <w:pStyle w:val="ListParagraph"/>
              <w:tabs>
                <w:tab w:val="left" w:pos="3300"/>
              </w:tabs>
              <w:spacing w:line="259" w:lineRule="auto"/>
              <w:ind w:left="360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GAS will provide a space for resources on our Teams page</w:t>
            </w:r>
            <w:r w:rsidR="0033651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, webpage, Facebook, NWSD website</w:t>
            </w:r>
          </w:p>
          <w:p w14:paraId="734A9D51" w14:textId="1FB07F49" w:rsidR="00FE214A" w:rsidRPr="07A73D45" w:rsidRDefault="00FE214A" w:rsidP="23110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6094DA" w14:textId="77777777" w:rsidR="00FE214A" w:rsidRPr="006D2AE5" w:rsidRDefault="00FE214A" w:rsidP="00A642E7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lastRenderedPageBreak/>
              <w:t>ASAP-Sept. 2023</w:t>
            </w:r>
          </w:p>
          <w:p w14:paraId="10821A93" w14:textId="77777777" w:rsidR="00FE214A" w:rsidRPr="006D2AE5" w:rsidRDefault="00FE214A" w:rsidP="000D736A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E67F0C" w14:textId="31D49DFA" w:rsidR="00FE214A" w:rsidRPr="0001225F" w:rsidRDefault="18EA65EE" w:rsidP="716F74FA">
            <w:pPr>
              <w:tabs>
                <w:tab w:val="left" w:pos="3300"/>
              </w:tabs>
              <w:spacing w:line="259" w:lineRule="auto"/>
            </w:pPr>
            <w:r w:rsidRPr="716F74FA">
              <w:rPr>
                <w:sz w:val="20"/>
                <w:szCs w:val="20"/>
              </w:rPr>
              <w:t>Deputy Director</w:t>
            </w:r>
          </w:p>
          <w:p w14:paraId="6E3FB2BB" w14:textId="2F2FF1BD" w:rsidR="00FE214A" w:rsidRPr="0001225F" w:rsidRDefault="18EA65EE" w:rsidP="716F74FA">
            <w:pPr>
              <w:tabs>
                <w:tab w:val="left" w:pos="3300"/>
              </w:tabs>
              <w:spacing w:line="259" w:lineRule="auto"/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Student Services</w:t>
            </w:r>
          </w:p>
          <w:p w14:paraId="771972A2" w14:textId="66F01D5B" w:rsidR="00FE214A" w:rsidRPr="0001225F" w:rsidRDefault="18EA65EE" w:rsidP="716F74FA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School Administrators</w:t>
            </w:r>
          </w:p>
          <w:p w14:paraId="6A422D7A" w14:textId="716ACDD5" w:rsidR="00FE214A" w:rsidRPr="0001225F" w:rsidRDefault="00FE214A" w:rsidP="716F74FA">
            <w:pPr>
              <w:tabs>
                <w:tab w:val="left" w:pos="3300"/>
              </w:tabs>
            </w:pPr>
          </w:p>
        </w:tc>
        <w:tc>
          <w:tcPr>
            <w:tcW w:w="1985" w:type="dxa"/>
          </w:tcPr>
          <w:p w14:paraId="07D78461" w14:textId="77777777" w:rsidR="00FE214A" w:rsidRPr="0001225F" w:rsidRDefault="00FE214A">
            <w:pPr>
              <w:tabs>
                <w:tab w:val="left" w:pos="3300"/>
              </w:tabs>
              <w:rPr>
                <w:rFonts w:cstheme="minorHAnsi"/>
              </w:rPr>
            </w:pPr>
          </w:p>
        </w:tc>
      </w:tr>
      <w:tr w:rsidR="00FE214A" w:rsidRPr="0001225F" w14:paraId="20DF7088" w14:textId="77777777" w:rsidTr="18174F8D">
        <w:tc>
          <w:tcPr>
            <w:tcW w:w="3216" w:type="dxa"/>
            <w:vMerge/>
          </w:tcPr>
          <w:p w14:paraId="1DD74F94" w14:textId="77777777" w:rsidR="00FE214A" w:rsidRPr="006D2AE5" w:rsidRDefault="00FE214A" w:rsidP="00A642E7">
            <w:pPr>
              <w:pStyle w:val="ListParagraph"/>
              <w:spacing w:after="200" w:line="276" w:lineRule="auto"/>
              <w:ind w:left="360"/>
              <w:rPr>
                <w:rFonts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</w:tc>
        <w:tc>
          <w:tcPr>
            <w:tcW w:w="4581" w:type="dxa"/>
          </w:tcPr>
          <w:p w14:paraId="78C86C1F" w14:textId="77777777" w:rsidR="00FE214A" w:rsidRPr="006D2AE5" w:rsidRDefault="00FE214A" w:rsidP="00A642E7">
            <w:pPr>
              <w:pStyle w:val="ListParagraph"/>
              <w:numPr>
                <w:ilvl w:val="1"/>
                <w:numId w:val="15"/>
              </w:numPr>
              <w:spacing w:after="200" w:line="276" w:lineRule="auto"/>
              <w:rPr>
                <w:rStyle w:val="ui-provider"/>
                <w:rFonts w:cstheme="minorHAnsi"/>
                <w:b/>
                <w:sz w:val="20"/>
                <w:szCs w:val="20"/>
              </w:rPr>
            </w:pPr>
            <w:r w:rsidRPr="006D2AE5">
              <w:rPr>
                <w:rStyle w:val="ui-provider"/>
                <w:rFonts w:cstheme="minorHAnsi"/>
                <w:sz w:val="20"/>
                <w:szCs w:val="20"/>
              </w:rPr>
              <w:t xml:space="preserve">Share effective, promising practices and research: </w:t>
            </w:r>
          </w:p>
          <w:p w14:paraId="3BE8D63A" w14:textId="77777777" w:rsidR="00FE214A" w:rsidRPr="006D2AE5" w:rsidRDefault="00FE214A" w:rsidP="00A642E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Style w:val="ui-provider"/>
                <w:sz w:val="20"/>
                <w:szCs w:val="20"/>
              </w:rPr>
            </w:pPr>
            <w:r w:rsidRPr="07A73D45">
              <w:rPr>
                <w:rStyle w:val="ui-provider"/>
                <w:sz w:val="20"/>
                <w:szCs w:val="20"/>
              </w:rPr>
              <w:t>Monthly meetings</w:t>
            </w:r>
          </w:p>
          <w:p w14:paraId="6E6F3760" w14:textId="77777777" w:rsidR="00FE214A" w:rsidRDefault="00FE214A" w:rsidP="00A642E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Style w:val="ui-provider"/>
                <w:sz w:val="20"/>
                <w:szCs w:val="20"/>
              </w:rPr>
            </w:pPr>
            <w:r w:rsidRPr="07A73D45">
              <w:rPr>
                <w:rStyle w:val="ui-provider"/>
                <w:sz w:val="20"/>
                <w:szCs w:val="20"/>
              </w:rPr>
              <w:t>Monthly newsletters</w:t>
            </w:r>
          </w:p>
          <w:p w14:paraId="3BAC4294" w14:textId="77777777" w:rsidR="00FE214A" w:rsidRPr="006D2AE5" w:rsidRDefault="00FE214A" w:rsidP="00A642E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7A73D45">
              <w:rPr>
                <w:rStyle w:val="ui-provider"/>
                <w:sz w:val="20"/>
                <w:szCs w:val="20"/>
              </w:rPr>
              <w:t>Mental health and well-being symposium</w:t>
            </w:r>
            <w:r w:rsidRPr="07A73D45">
              <w:rPr>
                <w:sz w:val="20"/>
                <w:szCs w:val="20"/>
              </w:rPr>
              <w:t>.</w:t>
            </w:r>
          </w:p>
          <w:p w14:paraId="5A830666" w14:textId="77777777" w:rsidR="00FE214A" w:rsidRDefault="00FE214A" w:rsidP="00A642E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Ministry of Education resources</w:t>
            </w:r>
          </w:p>
          <w:p w14:paraId="6F9960B3" w14:textId="77777777" w:rsidR="00FE214A" w:rsidRDefault="00FE214A" w:rsidP="00A642E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Bi-Weekly bulletins</w:t>
            </w:r>
          </w:p>
          <w:p w14:paraId="6A1FB793" w14:textId="77777777" w:rsidR="00FE214A" w:rsidRDefault="56B332A9" w:rsidP="00A642E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>Monday e-newsletters</w:t>
            </w:r>
          </w:p>
          <w:p w14:paraId="765579E2" w14:textId="77777777" w:rsidR="00A96FE2" w:rsidRDefault="00A96FE2" w:rsidP="00A96FE2">
            <w:pPr>
              <w:tabs>
                <w:tab w:val="left" w:pos="3300"/>
              </w:tabs>
              <w:spacing w:after="200"/>
              <w:contextualSpacing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S</w:t>
            </w:r>
            <w:r w:rsidRPr="00973D5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hare common understandings</w:t>
            </w:r>
            <w:r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 xml:space="preserve"> (</w:t>
            </w:r>
            <w:r w:rsidRPr="00973D5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With whom?</w:t>
            </w:r>
            <w:r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)</w:t>
            </w:r>
          </w:p>
          <w:p w14:paraId="4831C42B" w14:textId="77777777" w:rsidR="00A96FE2" w:rsidRPr="006E16B2" w:rsidRDefault="00A96FE2" w:rsidP="00122B54">
            <w:pPr>
              <w:pStyle w:val="ListParagraph"/>
              <w:numPr>
                <w:ilvl w:val="0"/>
                <w:numId w:val="38"/>
              </w:numPr>
              <w:tabs>
                <w:tab w:val="left" w:pos="3300"/>
              </w:tabs>
              <w:spacing w:after="200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 w:rsidRPr="006E16B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GAS school plans will be posted to school websites and shared with SCC in the Fall.</w:t>
            </w:r>
          </w:p>
          <w:p w14:paraId="383F8335" w14:textId="77777777" w:rsidR="00A96FE2" w:rsidRPr="006E16B2" w:rsidRDefault="00A96FE2" w:rsidP="00122B54">
            <w:pPr>
              <w:pStyle w:val="ListParagraph"/>
              <w:numPr>
                <w:ilvl w:val="0"/>
                <w:numId w:val="38"/>
              </w:numPr>
              <w:tabs>
                <w:tab w:val="left" w:pos="3300"/>
              </w:tabs>
              <w:spacing w:after="200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 w:rsidRPr="006E16B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Shared through Monthly Newsletter “Grizzly Growl”</w:t>
            </w:r>
          </w:p>
          <w:p w14:paraId="3A08C72E" w14:textId="690F6D53" w:rsidR="00A96FE2" w:rsidRPr="00A96FE2" w:rsidRDefault="00A96FE2" w:rsidP="00122B54">
            <w:pPr>
              <w:pStyle w:val="ListParagraph"/>
              <w:numPr>
                <w:ilvl w:val="0"/>
                <w:numId w:val="38"/>
              </w:numPr>
              <w:tabs>
                <w:tab w:val="left" w:pos="3300"/>
              </w:tabs>
              <w:spacing w:after="200" w:line="276" w:lineRule="auto"/>
              <w:rPr>
                <w:sz w:val="20"/>
                <w:szCs w:val="20"/>
              </w:rPr>
            </w:pPr>
            <w:r w:rsidRPr="00A96FE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Share and celebrate successes throughout the year at WC check-ins and at the end of the year with admin via mini- NWSD symposium</w:t>
            </w:r>
            <w:r w:rsidR="001702B6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.</w:t>
            </w:r>
          </w:p>
          <w:p w14:paraId="6814A699" w14:textId="765B8AEE" w:rsidR="00FE214A" w:rsidRPr="07A73D45" w:rsidRDefault="00A96FE2" w:rsidP="00122B54">
            <w:pPr>
              <w:pStyle w:val="ListParagraph"/>
              <w:numPr>
                <w:ilvl w:val="0"/>
                <w:numId w:val="38"/>
              </w:numPr>
              <w:tabs>
                <w:tab w:val="left" w:pos="3300"/>
              </w:tabs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A96FE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lastRenderedPageBreak/>
              <w:t>Shared with staff at staff meeting</w:t>
            </w:r>
          </w:p>
        </w:tc>
        <w:tc>
          <w:tcPr>
            <w:tcW w:w="2552" w:type="dxa"/>
          </w:tcPr>
          <w:p w14:paraId="7B482C02" w14:textId="68FE16A6" w:rsidR="00FE214A" w:rsidRPr="006D2AE5" w:rsidRDefault="00FE214A" w:rsidP="000D736A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lastRenderedPageBreak/>
              <w:t>Sept. 2023-June 2024</w:t>
            </w:r>
          </w:p>
        </w:tc>
        <w:tc>
          <w:tcPr>
            <w:tcW w:w="2551" w:type="dxa"/>
          </w:tcPr>
          <w:p w14:paraId="3D40391A" w14:textId="31D49DFA" w:rsidR="00FE214A" w:rsidRPr="0001225F" w:rsidRDefault="514F76B9" w:rsidP="716F74FA">
            <w:pPr>
              <w:tabs>
                <w:tab w:val="left" w:pos="3300"/>
              </w:tabs>
              <w:spacing w:line="259" w:lineRule="auto"/>
            </w:pPr>
            <w:r w:rsidRPr="716F74FA">
              <w:rPr>
                <w:sz w:val="20"/>
                <w:szCs w:val="20"/>
              </w:rPr>
              <w:t>Deputy Director</w:t>
            </w:r>
          </w:p>
          <w:p w14:paraId="2E6FEF53" w14:textId="2F2FF1BD" w:rsidR="00FE214A" w:rsidRPr="0001225F" w:rsidRDefault="514F76B9" w:rsidP="716F74FA">
            <w:pPr>
              <w:tabs>
                <w:tab w:val="left" w:pos="3300"/>
              </w:tabs>
              <w:spacing w:line="259" w:lineRule="auto"/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Student Services</w:t>
            </w:r>
          </w:p>
          <w:p w14:paraId="4B0F0346" w14:textId="66F01D5B" w:rsidR="00FE214A" w:rsidRPr="0001225F" w:rsidRDefault="514F76B9" w:rsidP="716F74FA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School Administrators</w:t>
            </w:r>
          </w:p>
          <w:p w14:paraId="1ACD4AF4" w14:textId="18616080" w:rsidR="00FE214A" w:rsidRPr="0001225F" w:rsidRDefault="00FE214A" w:rsidP="716F74FA">
            <w:pPr>
              <w:tabs>
                <w:tab w:val="left" w:pos="3300"/>
              </w:tabs>
            </w:pPr>
          </w:p>
        </w:tc>
        <w:tc>
          <w:tcPr>
            <w:tcW w:w="1985" w:type="dxa"/>
          </w:tcPr>
          <w:p w14:paraId="50C140CA" w14:textId="77777777" w:rsidR="00FE214A" w:rsidRPr="0001225F" w:rsidRDefault="00FE214A">
            <w:pPr>
              <w:tabs>
                <w:tab w:val="left" w:pos="3300"/>
              </w:tabs>
              <w:rPr>
                <w:rFonts w:cstheme="minorHAnsi"/>
              </w:rPr>
            </w:pPr>
          </w:p>
        </w:tc>
      </w:tr>
      <w:tr w:rsidR="00A642E7" w:rsidRPr="0001225F" w14:paraId="70B5C69E" w14:textId="77777777" w:rsidTr="18174F8D">
        <w:tc>
          <w:tcPr>
            <w:tcW w:w="3216" w:type="dxa"/>
            <w:vMerge w:val="restart"/>
          </w:tcPr>
          <w:p w14:paraId="4FA313CC" w14:textId="77777777" w:rsidR="00A642E7" w:rsidRPr="006D2AE5" w:rsidRDefault="00A642E7" w:rsidP="00A642E7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6D2AE5">
              <w:rPr>
                <w:rFonts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Explore an inter-agency mechanism, locally and provincially to support access to mental health supports for our school system.</w:t>
            </w:r>
          </w:p>
          <w:p w14:paraId="2F893248" w14:textId="77777777" w:rsidR="00A642E7" w:rsidRPr="006D2AE5" w:rsidRDefault="00A642E7" w:rsidP="00A642E7">
            <w:pPr>
              <w:pStyle w:val="ListParagraph"/>
              <w:spacing w:after="200" w:line="276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1" w:type="dxa"/>
          </w:tcPr>
          <w:p w14:paraId="750EDD62" w14:textId="0783C5C4" w:rsidR="00A642E7" w:rsidRPr="006D2AE5" w:rsidRDefault="00A642E7" w:rsidP="07A73D45">
            <w:pPr>
              <w:rPr>
                <w:sz w:val="20"/>
                <w:szCs w:val="20"/>
              </w:rPr>
            </w:pPr>
            <w:r w:rsidRPr="07A73D45">
              <w:rPr>
                <w:b/>
                <w:bCs/>
                <w:sz w:val="20"/>
                <w:szCs w:val="20"/>
              </w:rPr>
              <w:t xml:space="preserve">2.1 </w:t>
            </w:r>
            <w:r w:rsidRPr="07A73D45">
              <w:rPr>
                <w:sz w:val="20"/>
                <w:szCs w:val="20"/>
              </w:rPr>
              <w:t>Share our mental health and well-being priority action plan:</w:t>
            </w:r>
          </w:p>
          <w:p w14:paraId="340C7B45" w14:textId="6743734C" w:rsidR="00A642E7" w:rsidRDefault="00A642E7" w:rsidP="006645C8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Key local partners</w:t>
            </w:r>
          </w:p>
          <w:p w14:paraId="01E05BBC" w14:textId="2B49FD25" w:rsidR="00A642E7" w:rsidRDefault="00A642E7" w:rsidP="006645C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NWSD website</w:t>
            </w:r>
          </w:p>
          <w:p w14:paraId="3EC2F670" w14:textId="144E73EA" w:rsidR="00A642E7" w:rsidRPr="00FE214A" w:rsidRDefault="0C3B4BDA" w:rsidP="00FE214A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 xml:space="preserve">Blackboard </w:t>
            </w:r>
          </w:p>
          <w:p w14:paraId="0DED5FEE" w14:textId="77777777" w:rsidR="00211A87" w:rsidRDefault="00211A87" w:rsidP="23110B75">
            <w:pPr>
              <w:pStyle w:val="ListParagraph"/>
              <w:tabs>
                <w:tab w:val="left" w:pos="3300"/>
              </w:tabs>
              <w:spacing w:after="200" w:line="276" w:lineRule="auto"/>
              <w:ind w:left="360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</w:p>
          <w:p w14:paraId="6091709E" w14:textId="77777777" w:rsidR="00211A87" w:rsidRPr="006E16B2" w:rsidRDefault="00211A87" w:rsidP="00122B54">
            <w:pPr>
              <w:pStyle w:val="ListParagraph"/>
              <w:numPr>
                <w:ilvl w:val="0"/>
                <w:numId w:val="38"/>
              </w:numPr>
              <w:tabs>
                <w:tab w:val="left" w:pos="3300"/>
              </w:tabs>
              <w:spacing w:after="200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 w:rsidRPr="006E16B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GAS school plans will be posted to school websites and shared with SCC in the Fall.</w:t>
            </w:r>
          </w:p>
          <w:p w14:paraId="469A43E6" w14:textId="77777777" w:rsidR="00211A87" w:rsidRPr="006E16B2" w:rsidRDefault="00211A87" w:rsidP="00122B54">
            <w:pPr>
              <w:pStyle w:val="ListParagraph"/>
              <w:numPr>
                <w:ilvl w:val="0"/>
                <w:numId w:val="38"/>
              </w:numPr>
              <w:tabs>
                <w:tab w:val="left" w:pos="3300"/>
              </w:tabs>
              <w:spacing w:after="200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 w:rsidRPr="006E16B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Shared through Monthly Newsletter “Grizzly Growl”</w:t>
            </w:r>
          </w:p>
          <w:p w14:paraId="2080838C" w14:textId="26C44B15" w:rsidR="00211A87" w:rsidRPr="00211A87" w:rsidRDefault="00211A87" w:rsidP="00122B54">
            <w:pPr>
              <w:pStyle w:val="ListParagraph"/>
              <w:numPr>
                <w:ilvl w:val="0"/>
                <w:numId w:val="38"/>
              </w:numPr>
              <w:tabs>
                <w:tab w:val="left" w:pos="3300"/>
              </w:tabs>
              <w:spacing w:after="200" w:line="276" w:lineRule="auto"/>
              <w:rPr>
                <w:sz w:val="20"/>
                <w:szCs w:val="20"/>
              </w:rPr>
            </w:pPr>
            <w:r w:rsidRPr="00A96FE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 xml:space="preserve">Share and celebrate successes throughout the year at WC check-ins and at the end of the year with admin via mini- NWSD </w:t>
            </w:r>
            <w:r w:rsidR="001702B6" w:rsidRPr="00A96FE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symposium.</w:t>
            </w:r>
          </w:p>
          <w:p w14:paraId="3D5AB9D7" w14:textId="7EF88E85" w:rsidR="00A642E7" w:rsidRPr="00FE214A" w:rsidRDefault="00211A87" w:rsidP="00122B54">
            <w:pPr>
              <w:pStyle w:val="ListParagraph"/>
              <w:numPr>
                <w:ilvl w:val="0"/>
                <w:numId w:val="38"/>
              </w:numPr>
              <w:tabs>
                <w:tab w:val="left" w:pos="3300"/>
              </w:tabs>
              <w:spacing w:after="200" w:line="276" w:lineRule="auto"/>
              <w:rPr>
                <w:sz w:val="20"/>
                <w:szCs w:val="20"/>
              </w:rPr>
            </w:pPr>
            <w:r w:rsidRPr="00A96FE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Shared with staff at staff meeting</w:t>
            </w:r>
          </w:p>
        </w:tc>
        <w:tc>
          <w:tcPr>
            <w:tcW w:w="2552" w:type="dxa"/>
          </w:tcPr>
          <w:p w14:paraId="4FB2AFB2" w14:textId="60D840C8" w:rsidR="00A642E7" w:rsidRPr="006D2AE5" w:rsidRDefault="00A642E7" w:rsidP="000D736A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June Early July 2023</w:t>
            </w:r>
          </w:p>
          <w:p w14:paraId="647F8B50" w14:textId="77777777" w:rsidR="00A642E7" w:rsidRPr="006D2AE5" w:rsidRDefault="00A642E7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6A464A61" w14:textId="77777777" w:rsidR="00A642E7" w:rsidRPr="006D2AE5" w:rsidRDefault="00A642E7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154F6AD9" w14:textId="77777777" w:rsidR="00A642E7" w:rsidRPr="006D2AE5" w:rsidRDefault="00A642E7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24BFAB5F" w14:textId="77777777" w:rsidR="00A642E7" w:rsidRPr="006D2AE5" w:rsidRDefault="00A642E7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3971EC6C" w14:textId="646DD8C4" w:rsidR="00A642E7" w:rsidRPr="006D2AE5" w:rsidRDefault="00A642E7" w:rsidP="07A73D45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  <w:p w14:paraId="5C984419" w14:textId="15852978" w:rsidR="00A642E7" w:rsidRPr="006D2AE5" w:rsidRDefault="00A642E7" w:rsidP="07A73D45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B2F7FEB" w14:textId="31D49DFA" w:rsidR="00A642E7" w:rsidRPr="0001225F" w:rsidRDefault="2D8BE7A3" w:rsidP="716F74FA">
            <w:pPr>
              <w:tabs>
                <w:tab w:val="left" w:pos="3300"/>
              </w:tabs>
              <w:spacing w:line="259" w:lineRule="auto"/>
            </w:pPr>
            <w:r w:rsidRPr="716F74FA">
              <w:rPr>
                <w:sz w:val="20"/>
                <w:szCs w:val="20"/>
              </w:rPr>
              <w:t>Deputy Director</w:t>
            </w:r>
          </w:p>
          <w:p w14:paraId="18E708D3" w14:textId="2F2FF1BD" w:rsidR="00A642E7" w:rsidRPr="0001225F" w:rsidRDefault="2D8BE7A3" w:rsidP="716F74FA">
            <w:pPr>
              <w:tabs>
                <w:tab w:val="left" w:pos="3300"/>
              </w:tabs>
              <w:spacing w:line="259" w:lineRule="auto"/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Student Services</w:t>
            </w:r>
          </w:p>
          <w:p w14:paraId="136EAD46" w14:textId="66F01D5B" w:rsidR="00A642E7" w:rsidRPr="0001225F" w:rsidRDefault="2D8BE7A3" w:rsidP="716F74FA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School Administrators</w:t>
            </w:r>
          </w:p>
          <w:p w14:paraId="58794880" w14:textId="450367F0" w:rsidR="00A642E7" w:rsidRPr="0001225F" w:rsidRDefault="00A642E7" w:rsidP="716F74FA">
            <w:pPr>
              <w:tabs>
                <w:tab w:val="left" w:pos="3300"/>
              </w:tabs>
            </w:pPr>
          </w:p>
        </w:tc>
        <w:tc>
          <w:tcPr>
            <w:tcW w:w="1985" w:type="dxa"/>
          </w:tcPr>
          <w:p w14:paraId="3FDF3309" w14:textId="77777777" w:rsidR="00A642E7" w:rsidRPr="0001225F" w:rsidRDefault="00A642E7">
            <w:pPr>
              <w:tabs>
                <w:tab w:val="left" w:pos="3300"/>
              </w:tabs>
              <w:rPr>
                <w:rFonts w:cstheme="minorHAnsi"/>
              </w:rPr>
            </w:pPr>
          </w:p>
        </w:tc>
      </w:tr>
      <w:tr w:rsidR="00A642E7" w:rsidRPr="0001225F" w14:paraId="3B4683F3" w14:textId="77777777" w:rsidTr="18174F8D">
        <w:tc>
          <w:tcPr>
            <w:tcW w:w="3216" w:type="dxa"/>
            <w:vMerge/>
          </w:tcPr>
          <w:p w14:paraId="45222C9A" w14:textId="77777777" w:rsidR="00A642E7" w:rsidRPr="006D2AE5" w:rsidRDefault="00A642E7" w:rsidP="007D4069">
            <w:pPr>
              <w:pStyle w:val="ListParagraph"/>
              <w:spacing w:after="200" w:line="276" w:lineRule="auto"/>
              <w:ind w:left="360"/>
              <w:rPr>
                <w:rFonts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</w:tc>
        <w:tc>
          <w:tcPr>
            <w:tcW w:w="4581" w:type="dxa"/>
          </w:tcPr>
          <w:p w14:paraId="7F758EE8" w14:textId="77777777" w:rsidR="00A642E7" w:rsidRDefault="0C3B4BDA" w:rsidP="00A642E7">
            <w:pPr>
              <w:rPr>
                <w:sz w:val="20"/>
                <w:szCs w:val="20"/>
              </w:rPr>
            </w:pPr>
            <w:r w:rsidRPr="23110B75">
              <w:rPr>
                <w:b/>
                <w:bCs/>
                <w:sz w:val="20"/>
                <w:szCs w:val="20"/>
              </w:rPr>
              <w:t xml:space="preserve">2.2 </w:t>
            </w:r>
            <w:r w:rsidRPr="23110B75">
              <w:rPr>
                <w:sz w:val="20"/>
                <w:szCs w:val="20"/>
              </w:rPr>
              <w:t>Continue to train staff members in VTRA through collaboration with the Centre for Trauma Informed Practices (CTIP).</w:t>
            </w:r>
          </w:p>
          <w:p w14:paraId="51A65BF1" w14:textId="77777777" w:rsidR="00AF50A0" w:rsidRPr="006D2AE5" w:rsidRDefault="00AF50A0" w:rsidP="00A642E7">
            <w:pPr>
              <w:rPr>
                <w:sz w:val="20"/>
                <w:szCs w:val="20"/>
              </w:rPr>
            </w:pPr>
          </w:p>
          <w:p w14:paraId="5BB1025F" w14:textId="2648B5DC" w:rsidR="00A642E7" w:rsidRPr="07A73D45" w:rsidRDefault="00AF50A0" w:rsidP="23110B75">
            <w:pPr>
              <w:pStyle w:val="ListParagraph"/>
              <w:tabs>
                <w:tab w:val="left" w:pos="3300"/>
              </w:tabs>
              <w:ind w:left="360"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 xml:space="preserve">GAS will take inventory of staff VTRA training and provide PD opportunities for staff to become VTRA </w:t>
            </w:r>
            <w:r w:rsidR="001702B6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trained.</w:t>
            </w:r>
          </w:p>
          <w:p w14:paraId="4B15DB66" w14:textId="40A1B837" w:rsidR="00A642E7" w:rsidRPr="07A73D45" w:rsidRDefault="00A642E7" w:rsidP="23110B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8550117" w14:textId="77777777" w:rsidR="00A642E7" w:rsidRPr="006D2AE5" w:rsidRDefault="00A642E7" w:rsidP="00A642E7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Sept. 2023-Ongoing</w:t>
            </w:r>
          </w:p>
          <w:p w14:paraId="208EAE86" w14:textId="77777777" w:rsidR="00A642E7" w:rsidRPr="07A73D45" w:rsidRDefault="00A642E7" w:rsidP="07A73D45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61749E0" w14:textId="31D49DFA" w:rsidR="00A642E7" w:rsidRPr="0001225F" w:rsidRDefault="539E140A" w:rsidP="716F74FA">
            <w:pPr>
              <w:tabs>
                <w:tab w:val="left" w:pos="3300"/>
              </w:tabs>
              <w:spacing w:line="259" w:lineRule="auto"/>
            </w:pPr>
            <w:r w:rsidRPr="716F74FA">
              <w:rPr>
                <w:sz w:val="20"/>
                <w:szCs w:val="20"/>
              </w:rPr>
              <w:t>Deputy Director</w:t>
            </w:r>
          </w:p>
          <w:p w14:paraId="7A5AEF0C" w14:textId="2F2FF1BD" w:rsidR="00A642E7" w:rsidRPr="0001225F" w:rsidRDefault="539E140A" w:rsidP="716F74FA">
            <w:pPr>
              <w:tabs>
                <w:tab w:val="left" w:pos="3300"/>
              </w:tabs>
              <w:spacing w:line="259" w:lineRule="auto"/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Student Services</w:t>
            </w:r>
          </w:p>
          <w:p w14:paraId="1EB937D3" w14:textId="66F01D5B" w:rsidR="00A642E7" w:rsidRPr="0001225F" w:rsidRDefault="539E140A" w:rsidP="716F74FA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School Administrators</w:t>
            </w:r>
          </w:p>
          <w:p w14:paraId="6AE3FEE5" w14:textId="43075EC1" w:rsidR="00A642E7" w:rsidRPr="0001225F" w:rsidRDefault="2EFBF485" w:rsidP="716F74FA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Teachers</w:t>
            </w:r>
          </w:p>
          <w:p w14:paraId="1CCA15AF" w14:textId="49AEA4C0" w:rsidR="00A642E7" w:rsidRPr="0001225F" w:rsidRDefault="00A642E7" w:rsidP="716F74FA">
            <w:pPr>
              <w:tabs>
                <w:tab w:val="left" w:pos="3300"/>
              </w:tabs>
            </w:pPr>
          </w:p>
        </w:tc>
        <w:tc>
          <w:tcPr>
            <w:tcW w:w="1985" w:type="dxa"/>
          </w:tcPr>
          <w:p w14:paraId="0FAEAD99" w14:textId="77777777" w:rsidR="00A642E7" w:rsidRPr="0001225F" w:rsidRDefault="00A642E7">
            <w:pPr>
              <w:tabs>
                <w:tab w:val="left" w:pos="3300"/>
              </w:tabs>
              <w:rPr>
                <w:rFonts w:cstheme="minorHAnsi"/>
              </w:rPr>
            </w:pPr>
          </w:p>
        </w:tc>
      </w:tr>
      <w:tr w:rsidR="00A642E7" w:rsidRPr="0001225F" w14:paraId="178C6171" w14:textId="77777777" w:rsidTr="18174F8D">
        <w:tc>
          <w:tcPr>
            <w:tcW w:w="3216" w:type="dxa"/>
            <w:vMerge/>
          </w:tcPr>
          <w:p w14:paraId="08CE70CC" w14:textId="77777777" w:rsidR="00A642E7" w:rsidRPr="006D2AE5" w:rsidRDefault="00A642E7" w:rsidP="007D4069">
            <w:pPr>
              <w:pStyle w:val="ListParagraph"/>
              <w:spacing w:after="200" w:line="276" w:lineRule="auto"/>
              <w:ind w:left="360"/>
              <w:rPr>
                <w:rFonts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</w:tc>
        <w:tc>
          <w:tcPr>
            <w:tcW w:w="4581" w:type="dxa"/>
          </w:tcPr>
          <w:p w14:paraId="192A788B" w14:textId="77777777" w:rsidR="00A642E7" w:rsidRDefault="0C3B4BDA" w:rsidP="00A642E7">
            <w:pPr>
              <w:rPr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>2.3 Partner with other agencies to offer MHFA training.</w:t>
            </w:r>
          </w:p>
          <w:p w14:paraId="7489C322" w14:textId="614A59D3" w:rsidR="00AF50A0" w:rsidRPr="00AF50A0" w:rsidRDefault="00AF50A0" w:rsidP="00AF50A0">
            <w:pPr>
              <w:tabs>
                <w:tab w:val="left" w:pos="3300"/>
              </w:tabs>
              <w:spacing w:after="160" w:line="259" w:lineRule="auto"/>
              <w:ind w:left="360"/>
              <w:contextualSpacing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 w:rsidRPr="00AF50A0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 xml:space="preserve">GAS will take inventory of staff </w:t>
            </w:r>
            <w:r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MHFA</w:t>
            </w:r>
            <w:r w:rsidRPr="00AF50A0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t</w:t>
            </w:r>
            <w:r w:rsidRPr="00AF50A0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 xml:space="preserve">raining and provide PD opportunities for staff to become VTRA </w:t>
            </w:r>
            <w:r w:rsidR="001702B6" w:rsidRPr="00AF50A0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trained.</w:t>
            </w:r>
          </w:p>
          <w:p w14:paraId="72C9F881" w14:textId="4306F1E0" w:rsidR="00A642E7" w:rsidRPr="07A73D45" w:rsidRDefault="00A642E7" w:rsidP="23110B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811EA5C" w14:textId="77777777" w:rsidR="00A642E7" w:rsidRPr="006D2AE5" w:rsidRDefault="00A642E7" w:rsidP="00A642E7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Sept, 2023- Ongoing</w:t>
            </w:r>
          </w:p>
          <w:p w14:paraId="494F681F" w14:textId="77777777" w:rsidR="00A642E7" w:rsidRPr="07A73D45" w:rsidRDefault="00A642E7" w:rsidP="07A73D45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6DFB53C" w14:textId="31D49DFA" w:rsidR="00A642E7" w:rsidRPr="0001225F" w:rsidRDefault="491B574A" w:rsidP="716F74FA">
            <w:pPr>
              <w:tabs>
                <w:tab w:val="left" w:pos="3300"/>
              </w:tabs>
              <w:spacing w:line="259" w:lineRule="auto"/>
            </w:pPr>
            <w:r w:rsidRPr="716F74FA">
              <w:rPr>
                <w:sz w:val="20"/>
                <w:szCs w:val="20"/>
              </w:rPr>
              <w:t>Deputy Director</w:t>
            </w:r>
          </w:p>
          <w:p w14:paraId="5769240B" w14:textId="3FFDD5BB" w:rsidR="00A642E7" w:rsidRPr="0001225F" w:rsidRDefault="50AE1210" w:rsidP="716F74FA">
            <w:pPr>
              <w:tabs>
                <w:tab w:val="left" w:pos="3300"/>
              </w:tabs>
              <w:spacing w:line="259" w:lineRule="auto"/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Student Services</w:t>
            </w:r>
          </w:p>
          <w:p w14:paraId="286850BB" w14:textId="3826731A" w:rsidR="00A642E7" w:rsidRPr="0001225F" w:rsidRDefault="50AE1210" w:rsidP="716F74FA">
            <w:pPr>
              <w:tabs>
                <w:tab w:val="left" w:pos="3300"/>
              </w:tabs>
              <w:spacing w:line="259" w:lineRule="auto"/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School Administrators</w:t>
            </w:r>
          </w:p>
          <w:p w14:paraId="5B5A5F80" w14:textId="7F729B76" w:rsidR="00A642E7" w:rsidRPr="0001225F" w:rsidRDefault="50AE1210" w:rsidP="716F74FA">
            <w:pPr>
              <w:tabs>
                <w:tab w:val="left" w:pos="3300"/>
              </w:tabs>
              <w:spacing w:line="259" w:lineRule="auto"/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Teachers</w:t>
            </w:r>
          </w:p>
          <w:p w14:paraId="065A3F76" w14:textId="71FAEBE1" w:rsidR="00A642E7" w:rsidRPr="0001225F" w:rsidRDefault="00A642E7" w:rsidP="716F74FA">
            <w:pPr>
              <w:tabs>
                <w:tab w:val="left" w:pos="3300"/>
              </w:tabs>
            </w:pPr>
          </w:p>
        </w:tc>
        <w:tc>
          <w:tcPr>
            <w:tcW w:w="1985" w:type="dxa"/>
          </w:tcPr>
          <w:p w14:paraId="4F414F4F" w14:textId="77777777" w:rsidR="00A642E7" w:rsidRPr="0001225F" w:rsidRDefault="00A642E7">
            <w:pPr>
              <w:tabs>
                <w:tab w:val="left" w:pos="3300"/>
              </w:tabs>
              <w:rPr>
                <w:rFonts w:cstheme="minorHAnsi"/>
              </w:rPr>
            </w:pPr>
          </w:p>
        </w:tc>
      </w:tr>
      <w:tr w:rsidR="00A642E7" w:rsidRPr="0001225F" w14:paraId="0F930982" w14:textId="77777777" w:rsidTr="18174F8D">
        <w:tc>
          <w:tcPr>
            <w:tcW w:w="3216" w:type="dxa"/>
            <w:vMerge/>
          </w:tcPr>
          <w:p w14:paraId="3122AE79" w14:textId="77777777" w:rsidR="00A642E7" w:rsidRPr="006D2AE5" w:rsidRDefault="00A642E7" w:rsidP="007D4069">
            <w:pPr>
              <w:pStyle w:val="ListParagraph"/>
              <w:spacing w:after="200" w:line="276" w:lineRule="auto"/>
              <w:ind w:left="360"/>
              <w:rPr>
                <w:rFonts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</w:tc>
        <w:tc>
          <w:tcPr>
            <w:tcW w:w="4581" w:type="dxa"/>
          </w:tcPr>
          <w:p w14:paraId="73DA25FE" w14:textId="4CE7F436" w:rsidR="00A642E7" w:rsidRDefault="00A642E7" w:rsidP="00A642E7">
            <w:pPr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 xml:space="preserve">2.4 Apply for the Mental Health grant to support targeted actions for our school </w:t>
            </w:r>
            <w:r w:rsidR="001702B6" w:rsidRPr="07A73D45">
              <w:rPr>
                <w:sz w:val="20"/>
                <w:szCs w:val="20"/>
              </w:rPr>
              <w:t>division.</w:t>
            </w:r>
          </w:p>
          <w:p w14:paraId="1A8C23A3" w14:textId="46CDC0EF" w:rsidR="00A642E7" w:rsidRPr="006D2AE5" w:rsidRDefault="00A642E7" w:rsidP="00F771F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3FE93A" w14:textId="309494AC" w:rsidR="00A642E7" w:rsidRPr="006D2AE5" w:rsidRDefault="00A642E7" w:rsidP="07A73D45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Sept 2023</w:t>
            </w:r>
          </w:p>
        </w:tc>
        <w:tc>
          <w:tcPr>
            <w:tcW w:w="2551" w:type="dxa"/>
          </w:tcPr>
          <w:p w14:paraId="37845674" w14:textId="31D49DFA" w:rsidR="00A642E7" w:rsidRPr="0001225F" w:rsidRDefault="59B89116" w:rsidP="716F74FA">
            <w:pPr>
              <w:tabs>
                <w:tab w:val="left" w:pos="3300"/>
              </w:tabs>
              <w:spacing w:line="259" w:lineRule="auto"/>
            </w:pPr>
            <w:r w:rsidRPr="716F74FA">
              <w:rPr>
                <w:sz w:val="20"/>
                <w:szCs w:val="20"/>
              </w:rPr>
              <w:t>Deputy Director</w:t>
            </w:r>
          </w:p>
          <w:p w14:paraId="41C91CA6" w14:textId="2F2FF1BD" w:rsidR="00A642E7" w:rsidRPr="0001225F" w:rsidRDefault="59B89116" w:rsidP="716F74FA">
            <w:pPr>
              <w:tabs>
                <w:tab w:val="left" w:pos="3300"/>
              </w:tabs>
              <w:spacing w:line="259" w:lineRule="auto"/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Student Services</w:t>
            </w:r>
          </w:p>
          <w:p w14:paraId="18C3AA6C" w14:textId="66F01D5B" w:rsidR="00A642E7" w:rsidRPr="0001225F" w:rsidRDefault="59B89116" w:rsidP="716F74FA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School Administrators</w:t>
            </w:r>
          </w:p>
          <w:p w14:paraId="67E314B5" w14:textId="2111F8F2" w:rsidR="00A642E7" w:rsidRPr="0001225F" w:rsidRDefault="00A642E7" w:rsidP="716F74FA">
            <w:pPr>
              <w:tabs>
                <w:tab w:val="left" w:pos="3300"/>
              </w:tabs>
            </w:pPr>
          </w:p>
        </w:tc>
        <w:tc>
          <w:tcPr>
            <w:tcW w:w="1985" w:type="dxa"/>
          </w:tcPr>
          <w:p w14:paraId="0D9E5E44" w14:textId="77777777" w:rsidR="00A642E7" w:rsidRPr="0001225F" w:rsidRDefault="00A642E7">
            <w:pPr>
              <w:tabs>
                <w:tab w:val="left" w:pos="3300"/>
              </w:tabs>
              <w:rPr>
                <w:rFonts w:cstheme="minorHAnsi"/>
              </w:rPr>
            </w:pPr>
          </w:p>
        </w:tc>
      </w:tr>
      <w:tr w:rsidR="00625C45" w:rsidRPr="0001225F" w14:paraId="7D8C0C67" w14:textId="77777777" w:rsidTr="18174F8D">
        <w:tc>
          <w:tcPr>
            <w:tcW w:w="3216" w:type="dxa"/>
          </w:tcPr>
          <w:p w14:paraId="31F9704C" w14:textId="70450304" w:rsidR="00625C45" w:rsidRPr="00FE214A" w:rsidRDefault="00625C45" w:rsidP="00FE214A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Identify and extend high-quality and culturally responsive programs and practices.</w:t>
            </w:r>
          </w:p>
        </w:tc>
        <w:tc>
          <w:tcPr>
            <w:tcW w:w="4581" w:type="dxa"/>
          </w:tcPr>
          <w:p w14:paraId="78BDA6F7" w14:textId="4212DAFD" w:rsidR="00625C45" w:rsidRPr="006D2AE5" w:rsidRDefault="001A4F47" w:rsidP="23110B75">
            <w:pPr>
              <w:rPr>
                <w:b/>
                <w:bCs/>
                <w:sz w:val="20"/>
                <w:szCs w:val="20"/>
              </w:rPr>
            </w:pPr>
            <w:r w:rsidRPr="23110B75">
              <w:rPr>
                <w:b/>
                <w:bCs/>
                <w:sz w:val="20"/>
                <w:szCs w:val="20"/>
              </w:rPr>
              <w:t>3.1</w:t>
            </w:r>
            <w:r w:rsidR="146B0471" w:rsidRPr="23110B75">
              <w:rPr>
                <w:b/>
                <w:bCs/>
                <w:sz w:val="20"/>
                <w:szCs w:val="20"/>
              </w:rPr>
              <w:t xml:space="preserve"> </w:t>
            </w:r>
            <w:r w:rsidR="146B0471" w:rsidRPr="23110B75">
              <w:rPr>
                <w:sz w:val="20"/>
                <w:szCs w:val="20"/>
              </w:rPr>
              <w:t xml:space="preserve">Explore </w:t>
            </w:r>
            <w:r w:rsidRPr="23110B75">
              <w:rPr>
                <w:sz w:val="20"/>
                <w:szCs w:val="20"/>
              </w:rPr>
              <w:t>relevant, equitable and recent trauma-informed mental health and well-being practices.</w:t>
            </w:r>
          </w:p>
          <w:p w14:paraId="1D276D85" w14:textId="10E9B7AD" w:rsidR="00AF50A0" w:rsidRPr="00AF50A0" w:rsidRDefault="00AF50A0" w:rsidP="00AF50A0">
            <w:pPr>
              <w:tabs>
                <w:tab w:val="left" w:pos="3300"/>
              </w:tabs>
              <w:spacing w:after="160" w:line="259" w:lineRule="auto"/>
              <w:ind w:left="360"/>
              <w:contextualSpacing/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</w:pPr>
            <w:r w:rsidRPr="00AF50A0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 xml:space="preserve">GAS will take inventory of staff </w:t>
            </w:r>
            <w:r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trauma-</w:t>
            </w:r>
            <w:r w:rsidR="0033651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 xml:space="preserve">informed </w:t>
            </w:r>
            <w:r w:rsidR="00336512" w:rsidRPr="00AF50A0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training</w:t>
            </w:r>
            <w:r w:rsidRPr="00AF50A0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 xml:space="preserve"> and provide PD opportunities for staff to </w:t>
            </w:r>
            <w:r w:rsidR="00336512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 xml:space="preserve">move </w:t>
            </w:r>
            <w:r w:rsidR="001702B6">
              <w:rPr>
                <w:rFonts w:eastAsiaTheme="minorEastAsia"/>
                <w:b/>
                <w:bCs/>
                <w:color w:val="70AD47" w:themeColor="accent6"/>
                <w:sz w:val="20"/>
                <w:szCs w:val="20"/>
              </w:rPr>
              <w:t>forward.</w:t>
            </w:r>
          </w:p>
          <w:p w14:paraId="4955EE1F" w14:textId="3B89F383" w:rsidR="00625C45" w:rsidRPr="006D2AE5" w:rsidRDefault="00625C45" w:rsidP="23110B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09D054A" w14:textId="251A6331" w:rsidR="00625C45" w:rsidRPr="006D2AE5" w:rsidRDefault="00625C45" w:rsidP="00625C45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Sept. 2023-June 2024</w:t>
            </w:r>
          </w:p>
        </w:tc>
        <w:tc>
          <w:tcPr>
            <w:tcW w:w="2551" w:type="dxa"/>
          </w:tcPr>
          <w:p w14:paraId="54CF820D" w14:textId="66F01D5B" w:rsidR="00625C45" w:rsidRPr="0001225F" w:rsidRDefault="5482E391" w:rsidP="716F74FA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School Administrators</w:t>
            </w:r>
          </w:p>
          <w:p w14:paraId="21BD54E6" w14:textId="7E2538ED" w:rsidR="00625C45" w:rsidRPr="0001225F" w:rsidRDefault="48EC04DF" w:rsidP="716F74FA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Teachers</w:t>
            </w:r>
          </w:p>
          <w:p w14:paraId="22E09C2F" w14:textId="568FF86A" w:rsidR="00625C45" w:rsidRPr="0001225F" w:rsidRDefault="00625C45" w:rsidP="716F74FA">
            <w:pPr>
              <w:tabs>
                <w:tab w:val="left" w:pos="3300"/>
              </w:tabs>
            </w:pPr>
          </w:p>
        </w:tc>
        <w:tc>
          <w:tcPr>
            <w:tcW w:w="1985" w:type="dxa"/>
          </w:tcPr>
          <w:p w14:paraId="1DD488AD" w14:textId="77777777" w:rsidR="00625C45" w:rsidRPr="0001225F" w:rsidRDefault="00625C45" w:rsidP="00625C45">
            <w:pPr>
              <w:tabs>
                <w:tab w:val="left" w:pos="3300"/>
              </w:tabs>
              <w:rPr>
                <w:rFonts w:cstheme="minorHAnsi"/>
              </w:rPr>
            </w:pPr>
          </w:p>
        </w:tc>
      </w:tr>
      <w:tr w:rsidR="00625C45" w:rsidRPr="0001225F" w14:paraId="07DA6D08" w14:textId="77777777" w:rsidTr="18174F8D">
        <w:tc>
          <w:tcPr>
            <w:tcW w:w="3216" w:type="dxa"/>
          </w:tcPr>
          <w:p w14:paraId="400AE6C7" w14:textId="77777777" w:rsidR="00625C45" w:rsidRPr="006D2AE5" w:rsidRDefault="00625C45" w:rsidP="00625C4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Utilize the self-reflection tool for school systems that can help to assess plans and progress.</w:t>
            </w:r>
          </w:p>
          <w:p w14:paraId="68768C89" w14:textId="77777777" w:rsidR="00625C45" w:rsidRPr="006D2AE5" w:rsidRDefault="00625C45" w:rsidP="00625C45">
            <w:pPr>
              <w:pStyle w:val="ListParagraph"/>
              <w:spacing w:after="200" w:line="276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1" w:type="dxa"/>
          </w:tcPr>
          <w:p w14:paraId="7D44327C" w14:textId="77777777" w:rsidR="00625C45" w:rsidRPr="006D2AE5" w:rsidRDefault="7EAC1826" w:rsidP="00625C45">
            <w:pPr>
              <w:rPr>
                <w:sz w:val="20"/>
                <w:szCs w:val="20"/>
                <w:lang w:val="en-US"/>
              </w:rPr>
            </w:pPr>
            <w:r w:rsidRPr="23110B75">
              <w:rPr>
                <w:b/>
                <w:bCs/>
                <w:sz w:val="20"/>
                <w:szCs w:val="20"/>
              </w:rPr>
              <w:t xml:space="preserve">4.1 </w:t>
            </w:r>
            <w:r w:rsidRPr="23110B75">
              <w:rPr>
                <w:sz w:val="20"/>
                <w:szCs w:val="20"/>
              </w:rPr>
              <w:t>Utilize the wholistic assessment tool designed by the provincial mental health and well-being subcommittee to review our mental health and well-being plan and identify where there is room for improvement.</w:t>
            </w:r>
          </w:p>
          <w:p w14:paraId="26FA586F" w14:textId="71382849" w:rsidR="00625C45" w:rsidRPr="07A73D45" w:rsidRDefault="00211A87" w:rsidP="00122B54">
            <w:pPr>
              <w:pStyle w:val="ListParagraph"/>
              <w:numPr>
                <w:ilvl w:val="0"/>
                <w:numId w:val="39"/>
              </w:numPr>
              <w:rPr>
                <w:b/>
                <w:bCs/>
                <w:sz w:val="20"/>
                <w:szCs w:val="20"/>
              </w:rPr>
            </w:pPr>
            <w:r w:rsidRPr="009254F9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  <w:t>Administration and data collection of Safe and Caring Schools (SCS) walk-through (3x/year)</w:t>
            </w:r>
            <w:r w:rsidR="001702B6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</w:tcPr>
          <w:p w14:paraId="6D1F6D0B" w14:textId="3C51C937" w:rsidR="00625C45" w:rsidRPr="07A73D45" w:rsidRDefault="00625C45" w:rsidP="00625C45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7A73D45">
              <w:rPr>
                <w:sz w:val="20"/>
                <w:szCs w:val="20"/>
              </w:rPr>
              <w:t>Sept. 2024-Midway through year 2</w:t>
            </w:r>
          </w:p>
        </w:tc>
        <w:tc>
          <w:tcPr>
            <w:tcW w:w="2551" w:type="dxa"/>
          </w:tcPr>
          <w:p w14:paraId="69A72D37" w14:textId="77777777" w:rsidR="00625C45" w:rsidRPr="0001225F" w:rsidRDefault="00625C45" w:rsidP="00625C45">
            <w:pPr>
              <w:tabs>
                <w:tab w:val="left" w:pos="3300"/>
              </w:tabs>
              <w:rPr>
                <w:rFonts w:cstheme="minorHAnsi"/>
              </w:rPr>
            </w:pPr>
          </w:p>
        </w:tc>
        <w:tc>
          <w:tcPr>
            <w:tcW w:w="1985" w:type="dxa"/>
          </w:tcPr>
          <w:p w14:paraId="3FA09BDE" w14:textId="77777777" w:rsidR="00625C45" w:rsidRDefault="00625C45" w:rsidP="00625C45">
            <w:pPr>
              <w:tabs>
                <w:tab w:val="left" w:pos="3300"/>
              </w:tabs>
              <w:rPr>
                <w:rFonts w:cstheme="minorHAnsi"/>
              </w:rPr>
            </w:pPr>
          </w:p>
          <w:p w14:paraId="52DAB4EC" w14:textId="77777777" w:rsidR="00336512" w:rsidRDefault="00336512" w:rsidP="00625C45">
            <w:pPr>
              <w:tabs>
                <w:tab w:val="left" w:pos="3300"/>
              </w:tabs>
              <w:rPr>
                <w:rFonts w:cstheme="minorHAnsi"/>
              </w:rPr>
            </w:pPr>
          </w:p>
          <w:p w14:paraId="206EE171" w14:textId="77777777" w:rsidR="00211A87" w:rsidRDefault="00211A87" w:rsidP="00211A87">
            <w:p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Safe, Caring, &amp; Welcoming Schools</w:t>
            </w:r>
          </w:p>
          <w:p w14:paraId="4D7E7850" w14:textId="426F9989" w:rsidR="00211A87" w:rsidRPr="00211A87" w:rsidRDefault="00000000" w:rsidP="009254F9">
            <w:pPr>
              <w:rPr>
                <w:rFonts w:cstheme="minorHAnsi"/>
              </w:rPr>
            </w:pPr>
            <w:hyperlink r:id="rId55" w:history="1">
              <w:r w:rsidR="00211A87" w:rsidRPr="00950F86">
                <w:rPr>
                  <w:rStyle w:val="Hyperlink"/>
                  <w:rFonts w:cstheme="minorHAnsi"/>
                </w:rPr>
                <w:t>https://www.alberta.ca/safe-and-caring-schools.aspx</w:t>
              </w:r>
            </w:hyperlink>
          </w:p>
        </w:tc>
      </w:tr>
    </w:tbl>
    <w:p w14:paraId="5CAC54E6" w14:textId="76FBA7D9" w:rsidR="0089186E" w:rsidRPr="0001225F" w:rsidRDefault="00AC69C6" w:rsidP="00AC69C6">
      <w:pPr>
        <w:rPr>
          <w:rFonts w:cstheme="minorHAnsi"/>
        </w:rPr>
      </w:pPr>
      <w:r w:rsidRPr="0001225F">
        <w:rPr>
          <w:rFonts w:cstheme="minorHAnsi"/>
        </w:rPr>
        <w:br w:type="page"/>
      </w:r>
    </w:p>
    <w:tbl>
      <w:tblPr>
        <w:tblStyle w:val="TableGrid"/>
        <w:tblW w:w="14885" w:type="dxa"/>
        <w:tblInd w:w="-998" w:type="dxa"/>
        <w:tblLook w:val="04A0" w:firstRow="1" w:lastRow="0" w:firstColumn="1" w:lastColumn="0" w:noHBand="0" w:noVBand="1"/>
      </w:tblPr>
      <w:tblGrid>
        <w:gridCol w:w="3216"/>
        <w:gridCol w:w="4581"/>
        <w:gridCol w:w="2552"/>
        <w:gridCol w:w="2551"/>
        <w:gridCol w:w="1985"/>
      </w:tblGrid>
      <w:tr w:rsidR="00013A23" w:rsidRPr="0001225F" w14:paraId="70B01E9D" w14:textId="77777777" w:rsidTr="23110B75">
        <w:tc>
          <w:tcPr>
            <w:tcW w:w="14885" w:type="dxa"/>
            <w:gridSpan w:val="5"/>
            <w:shd w:val="clear" w:color="auto" w:fill="B4C6E7" w:themeFill="accent1" w:themeFillTint="66"/>
          </w:tcPr>
          <w:p w14:paraId="0DE6F776" w14:textId="3E84B4BD" w:rsidR="00013A23" w:rsidRPr="0001225F" w:rsidRDefault="00013A23" w:rsidP="00013A23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01225F">
              <w:rPr>
                <w:rFonts w:cstheme="minorHAnsi"/>
                <w:sz w:val="36"/>
                <w:szCs w:val="36"/>
              </w:rPr>
              <w:lastRenderedPageBreak/>
              <w:t>Division Level Action Plan:</w:t>
            </w:r>
            <w:r w:rsidRPr="0001225F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="00784E0D" w:rsidRPr="0001225F">
              <w:rPr>
                <w:rFonts w:cstheme="minorHAnsi"/>
                <w:b/>
                <w:bCs/>
                <w:sz w:val="36"/>
                <w:szCs w:val="36"/>
              </w:rPr>
              <w:t>Student Transitions</w:t>
            </w:r>
          </w:p>
        </w:tc>
      </w:tr>
      <w:tr w:rsidR="093FE4B9" w14:paraId="276342AC" w14:textId="77777777" w:rsidTr="23110B75">
        <w:trPr>
          <w:trHeight w:val="300"/>
        </w:trPr>
        <w:tc>
          <w:tcPr>
            <w:tcW w:w="3216" w:type="dxa"/>
          </w:tcPr>
          <w:p w14:paraId="2C4E2B45" w14:textId="6E63C683" w:rsidR="6902DE02" w:rsidRDefault="6902DE02" w:rsidP="093FE4B9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20FC2BB" wp14:editId="09A27A6E">
                  <wp:extent cx="1895475" cy="1165277"/>
                  <wp:effectExtent l="0" t="0" r="4445" b="0"/>
                  <wp:docPr id="1855220816" name="Picture 1855220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165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3" w:type="dxa"/>
            <w:gridSpan w:val="2"/>
          </w:tcPr>
          <w:p w14:paraId="3DDEC34B" w14:textId="5FFED8A5" w:rsidR="6902DE02" w:rsidRDefault="6902DE02" w:rsidP="093FE4B9">
            <w:pPr>
              <w:tabs>
                <w:tab w:val="left" w:pos="3300"/>
              </w:tabs>
            </w:pPr>
            <w:r w:rsidRPr="093FE4B9">
              <w:rPr>
                <w:b/>
                <w:bCs/>
                <w:sz w:val="36"/>
                <w:szCs w:val="36"/>
              </w:rPr>
              <w:t>Priority Action:</w:t>
            </w:r>
          </w:p>
          <w:p w14:paraId="4DF858DB" w14:textId="3E630A54" w:rsidR="6902DE02" w:rsidRDefault="6902DE02" w:rsidP="093FE4B9">
            <w:r w:rsidRPr="093FE4B9">
              <w:rPr>
                <w:color w:val="000000" w:themeColor="text1"/>
                <w:sz w:val="28"/>
                <w:szCs w:val="28"/>
              </w:rPr>
              <w:t>Enhance opportunities for learners and their families and support transitions as learners enter and progress through school to graduation and determine a life pathway.</w:t>
            </w:r>
          </w:p>
        </w:tc>
        <w:tc>
          <w:tcPr>
            <w:tcW w:w="4536" w:type="dxa"/>
            <w:gridSpan w:val="2"/>
          </w:tcPr>
          <w:p w14:paraId="6C24CA18" w14:textId="77777777" w:rsidR="6902DE02" w:rsidRDefault="6902DE02" w:rsidP="093FE4B9">
            <w:pPr>
              <w:rPr>
                <w:b/>
                <w:bCs/>
                <w:sz w:val="28"/>
                <w:szCs w:val="28"/>
              </w:rPr>
            </w:pPr>
            <w:r w:rsidRPr="093FE4B9">
              <w:rPr>
                <w:b/>
                <w:bCs/>
                <w:sz w:val="28"/>
                <w:szCs w:val="28"/>
              </w:rPr>
              <w:t xml:space="preserve">Which PEP Areas of Focus does this action plan support? </w:t>
            </w:r>
          </w:p>
          <w:p w14:paraId="70C2F781" w14:textId="77777777" w:rsidR="6902DE02" w:rsidRDefault="6902DE02" w:rsidP="006645C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163"/>
              <w:rPr>
                <w:b/>
                <w:bCs/>
                <w:sz w:val="20"/>
                <w:szCs w:val="20"/>
              </w:rPr>
            </w:pPr>
            <w:r w:rsidRPr="093FE4B9">
              <w:rPr>
                <w:b/>
                <w:bCs/>
                <w:sz w:val="20"/>
                <w:szCs w:val="20"/>
              </w:rPr>
              <w:t>Skills and Knowledge</w:t>
            </w:r>
          </w:p>
          <w:p w14:paraId="6BD4F2A3" w14:textId="77777777" w:rsidR="6902DE02" w:rsidRDefault="6902DE02" w:rsidP="006645C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163"/>
              <w:rPr>
                <w:b/>
                <w:bCs/>
                <w:sz w:val="20"/>
                <w:szCs w:val="20"/>
              </w:rPr>
            </w:pPr>
            <w:r w:rsidRPr="093FE4B9">
              <w:rPr>
                <w:b/>
                <w:bCs/>
                <w:sz w:val="20"/>
                <w:szCs w:val="20"/>
              </w:rPr>
              <w:t>Connections and Relationships</w:t>
            </w:r>
          </w:p>
          <w:p w14:paraId="6DD81268" w14:textId="38A7C623" w:rsidR="6902DE02" w:rsidRDefault="6902DE02" w:rsidP="006645C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163"/>
              <w:rPr>
                <w:b/>
                <w:bCs/>
                <w:sz w:val="20"/>
                <w:szCs w:val="20"/>
              </w:rPr>
            </w:pPr>
            <w:r w:rsidRPr="093FE4B9">
              <w:rPr>
                <w:b/>
                <w:bCs/>
                <w:sz w:val="20"/>
                <w:szCs w:val="20"/>
              </w:rPr>
              <w:t>Inclusive, Safe and Welcoming</w:t>
            </w:r>
          </w:p>
        </w:tc>
      </w:tr>
      <w:tr w:rsidR="00DF672F" w:rsidRPr="0001225F" w14:paraId="4BC3B74F" w14:textId="77777777" w:rsidTr="23110B75">
        <w:tc>
          <w:tcPr>
            <w:tcW w:w="10349" w:type="dxa"/>
            <w:gridSpan w:val="3"/>
            <w:shd w:val="clear" w:color="auto" w:fill="BFBFBF" w:themeFill="background1" w:themeFillShade="BF"/>
          </w:tcPr>
          <w:p w14:paraId="4C2FF261" w14:textId="77777777" w:rsidR="00DF672F" w:rsidRPr="0001225F" w:rsidRDefault="00DF672F" w:rsidP="00DF672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1225F">
              <w:rPr>
                <w:rFonts w:cstheme="minorHAnsi"/>
                <w:b/>
                <w:bCs/>
                <w:sz w:val="28"/>
                <w:szCs w:val="28"/>
              </w:rPr>
              <w:t>Enduring Strategies</w:t>
            </w:r>
          </w:p>
          <w:p w14:paraId="1DF65E98" w14:textId="66724116" w:rsidR="00DF672F" w:rsidRPr="0001225F" w:rsidRDefault="00DF672F" w:rsidP="00DF672F">
            <w:pPr>
              <w:tabs>
                <w:tab w:val="left" w:pos="3300"/>
              </w:tabs>
              <w:rPr>
                <w:rFonts w:cstheme="minorHAnsi"/>
                <w:noProof/>
                <w:lang w:val="en-US"/>
              </w:rPr>
            </w:pPr>
            <w:r w:rsidRPr="0001225F">
              <w:rPr>
                <w:rFonts w:cstheme="minorHAnsi"/>
              </w:rPr>
              <w:t>What are the practices that will continue in support of this priority action?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14:paraId="7F427BE8" w14:textId="77777777" w:rsidR="00DF672F" w:rsidRPr="0001225F" w:rsidRDefault="00DF672F" w:rsidP="00013A2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1225F">
              <w:rPr>
                <w:rFonts w:cstheme="minorHAnsi"/>
                <w:b/>
                <w:bCs/>
                <w:sz w:val="28"/>
                <w:szCs w:val="28"/>
              </w:rPr>
              <w:t>Progress Monitoring</w:t>
            </w:r>
          </w:p>
          <w:p w14:paraId="0F97C094" w14:textId="24FFAA30" w:rsidR="0045382C" w:rsidRPr="0001225F" w:rsidRDefault="0045382C" w:rsidP="00013A23">
            <w:pPr>
              <w:rPr>
                <w:b/>
                <w:sz w:val="28"/>
                <w:szCs w:val="28"/>
              </w:rPr>
            </w:pPr>
            <w:r w:rsidRPr="014C6D5D">
              <w:t>What tools will help measure progress?</w:t>
            </w:r>
          </w:p>
        </w:tc>
      </w:tr>
      <w:tr w:rsidR="00DF672F" w:rsidRPr="0001225F" w14:paraId="0D4FE375" w14:textId="77777777" w:rsidTr="23110B75">
        <w:tc>
          <w:tcPr>
            <w:tcW w:w="10349" w:type="dxa"/>
            <w:gridSpan w:val="3"/>
          </w:tcPr>
          <w:p w14:paraId="5E6BBD3D" w14:textId="77777777" w:rsidR="000E571A" w:rsidRPr="006D2AE5" w:rsidRDefault="000E571A" w:rsidP="006645C8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  <w:r w:rsidRPr="006D2AE5">
              <w:rPr>
                <w:rFonts w:cstheme="minorHAnsi"/>
                <w:sz w:val="20"/>
                <w:szCs w:val="20"/>
              </w:rPr>
              <w:t xml:space="preserve">Family Engagement with SCC involvement   </w:t>
            </w:r>
          </w:p>
          <w:p w14:paraId="2F3560DF" w14:textId="77777777" w:rsidR="000E571A" w:rsidRPr="006D2AE5" w:rsidRDefault="000E571A" w:rsidP="006645C8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My Blueprint</w:t>
            </w:r>
          </w:p>
          <w:p w14:paraId="48F0FD43" w14:textId="059CAF2D" w:rsidR="00DF672F" w:rsidRPr="00FE214A" w:rsidRDefault="2F8026A7" w:rsidP="716F74F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 xml:space="preserve">Partnerships with outside agencies – including Flying Dust, ECIP, Family Resource Centre, KidsFirst, Hub and VTRA </w:t>
            </w:r>
            <w:r w:rsidR="001702B6" w:rsidRPr="716F74FA">
              <w:rPr>
                <w:sz w:val="20"/>
                <w:szCs w:val="20"/>
              </w:rPr>
              <w:t>partners.</w:t>
            </w:r>
          </w:p>
          <w:p w14:paraId="72680AC0" w14:textId="77777777" w:rsidR="00FE214A" w:rsidRDefault="1D14C6F4" w:rsidP="716F74F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Copes, Caps, Cops</w:t>
            </w:r>
          </w:p>
          <w:p w14:paraId="4C16B31B" w14:textId="77777777" w:rsidR="007950CD" w:rsidRDefault="007950CD" w:rsidP="007950CD">
            <w:pPr>
              <w:pStyle w:val="ListParagraph"/>
              <w:spacing w:after="160" w:line="259" w:lineRule="auto"/>
              <w:ind w:left="1080"/>
              <w:rPr>
                <w:sz w:val="20"/>
                <w:szCs w:val="20"/>
              </w:rPr>
            </w:pPr>
          </w:p>
          <w:p w14:paraId="1ADC8274" w14:textId="77777777" w:rsidR="007950CD" w:rsidRPr="007950CD" w:rsidRDefault="007950CD" w:rsidP="007950CD">
            <w:pPr>
              <w:pStyle w:val="ListParagraph"/>
              <w:spacing w:after="160"/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7950CD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GAS Enduring Strategies:</w:t>
            </w:r>
          </w:p>
          <w:p w14:paraId="2B8F5484" w14:textId="77777777" w:rsidR="007950CD" w:rsidRDefault="007950CD" w:rsidP="007950CD">
            <w:pPr>
              <w:pStyle w:val="ListParagraph"/>
              <w:spacing w:after="160" w:line="259" w:lineRule="auto"/>
              <w:ind w:left="1080"/>
              <w:rPr>
                <w:sz w:val="20"/>
                <w:szCs w:val="20"/>
              </w:rPr>
            </w:pPr>
          </w:p>
          <w:p w14:paraId="56A25C07" w14:textId="77777777" w:rsidR="00C4774B" w:rsidRPr="00C4774B" w:rsidRDefault="00C4774B" w:rsidP="00122B54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All About Me (5-6)</w:t>
            </w:r>
          </w:p>
          <w:p w14:paraId="38AAD5E8" w14:textId="77777777" w:rsidR="00C4774B" w:rsidRPr="00C4774B" w:rsidRDefault="00C4774B" w:rsidP="00122B54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OurSCHOOL Survey</w:t>
            </w:r>
          </w:p>
          <w:p w14:paraId="005D8577" w14:textId="3BE7A64A" w:rsidR="00C4774B" w:rsidRPr="00C4774B" w:rsidRDefault="00C4774B" w:rsidP="00122B54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254F9">
              <w:rPr>
                <w:rFonts w:eastAsia="Times New Roman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  <w:t>Safe and Caring Schools (SCS) walk-through (3x/year)</w:t>
            </w:r>
          </w:p>
        </w:tc>
        <w:tc>
          <w:tcPr>
            <w:tcW w:w="4536" w:type="dxa"/>
            <w:gridSpan w:val="2"/>
          </w:tcPr>
          <w:p w14:paraId="0FA662A5" w14:textId="77777777" w:rsidR="00DF672F" w:rsidRPr="006D2AE5" w:rsidRDefault="00DF672F" w:rsidP="00DF67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>Early Years: EYE-TA and EYE-DA</w:t>
            </w:r>
          </w:p>
          <w:p w14:paraId="7D22FFFF" w14:textId="77777777" w:rsidR="00DF672F" w:rsidRPr="006D2AE5" w:rsidRDefault="00DF672F" w:rsidP="00DF67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>Reading: Fountas and Pinnell</w:t>
            </w:r>
          </w:p>
          <w:p w14:paraId="6D696BC8" w14:textId="77777777" w:rsidR="00DF672F" w:rsidRPr="006D2AE5" w:rsidRDefault="00DF672F" w:rsidP="00DF67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>OurSCHOOL Perceptual Surveys</w:t>
            </w:r>
          </w:p>
          <w:p w14:paraId="29BC9746" w14:textId="77777777" w:rsidR="00DF672F" w:rsidRPr="006D2AE5" w:rsidRDefault="00DF672F" w:rsidP="00DF672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D2AE5">
              <w:rPr>
                <w:rFonts w:cstheme="minorHAnsi"/>
                <w:sz w:val="20"/>
                <w:szCs w:val="20"/>
                <w:u w:val="single"/>
              </w:rPr>
              <w:t>Other Measures</w:t>
            </w:r>
          </w:p>
          <w:p w14:paraId="27363DF2" w14:textId="77777777" w:rsidR="004C1C0B" w:rsidRPr="006D2AE5" w:rsidRDefault="00DF672F" w:rsidP="006645C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1620E0F3">
              <w:rPr>
                <w:sz w:val="20"/>
                <w:szCs w:val="20"/>
              </w:rPr>
              <w:t>Credit Attainment</w:t>
            </w:r>
          </w:p>
          <w:p w14:paraId="584E4951" w14:textId="41D24CE9" w:rsidR="00DF672F" w:rsidRPr="004C1C0B" w:rsidRDefault="00DF672F" w:rsidP="23110B75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 w:rsidRPr="23110B75">
              <w:rPr>
                <w:sz w:val="20"/>
                <w:szCs w:val="20"/>
              </w:rPr>
              <w:t>Graduation Rates</w:t>
            </w:r>
          </w:p>
          <w:p w14:paraId="1E77D215" w14:textId="77777777" w:rsidR="00DF672F" w:rsidRDefault="087076EA" w:rsidP="23110B75">
            <w:pPr>
              <w:spacing w:after="160" w:line="259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23110B75">
              <w:rPr>
                <w:b/>
                <w:bCs/>
                <w:color w:val="70AD47" w:themeColor="accent6"/>
                <w:sz w:val="24"/>
                <w:szCs w:val="24"/>
              </w:rPr>
              <w:t>Others?</w:t>
            </w:r>
          </w:p>
          <w:p w14:paraId="75C336BC" w14:textId="77777777" w:rsidR="00C4774B" w:rsidRPr="003852A0" w:rsidRDefault="00C4774B" w:rsidP="00C4774B">
            <w:pP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S</w:t>
            </w:r>
            <w:r w:rsidRPr="003852A0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afe, Caring, &amp; Welcoming Schools</w:t>
            </w:r>
          </w:p>
          <w:p w14:paraId="1ED5DB6F" w14:textId="5D17B298" w:rsidR="00C4774B" w:rsidRPr="004C1C0B" w:rsidRDefault="00000000" w:rsidP="00C4774B">
            <w:pPr>
              <w:spacing w:after="160" w:line="259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  <w:hyperlink r:id="rId56" w:history="1">
              <w:r w:rsidR="00C4774B" w:rsidRPr="003852A0">
                <w:rPr>
                  <w:rStyle w:val="Hyperlink"/>
                  <w:rFonts w:cstheme="minorHAnsi"/>
                  <w:sz w:val="20"/>
                  <w:szCs w:val="20"/>
                </w:rPr>
                <w:t>https://www.alberta.ca/safe-and-caring-schools.aspx</w:t>
              </w:r>
            </w:hyperlink>
          </w:p>
        </w:tc>
      </w:tr>
      <w:tr w:rsidR="00013A23" w:rsidRPr="0001225F" w14:paraId="5EF49822" w14:textId="77777777" w:rsidTr="23110B75">
        <w:tc>
          <w:tcPr>
            <w:tcW w:w="3216" w:type="dxa"/>
            <w:shd w:val="clear" w:color="auto" w:fill="8EAADB" w:themeFill="accent1" w:themeFillTint="99"/>
          </w:tcPr>
          <w:p w14:paraId="1EA9384B" w14:textId="77777777" w:rsidR="00013A23" w:rsidRPr="0001225F" w:rsidRDefault="00013A23" w:rsidP="00013A23">
            <w:pPr>
              <w:tabs>
                <w:tab w:val="left" w:pos="3300"/>
              </w:tabs>
              <w:rPr>
                <w:rFonts w:cstheme="minorHAnsi"/>
                <w:b/>
                <w:bCs/>
              </w:rPr>
            </w:pPr>
            <w:r w:rsidRPr="0001225F">
              <w:rPr>
                <w:rFonts w:cstheme="minorHAnsi"/>
                <w:b/>
                <w:bCs/>
              </w:rPr>
              <w:t>Milestones</w:t>
            </w:r>
          </w:p>
          <w:p w14:paraId="5CE14CD7" w14:textId="77777777" w:rsidR="00013A23" w:rsidRPr="0001225F" w:rsidRDefault="00013A23" w:rsidP="00013A23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>What milestones are required to complete the outcome?</w:t>
            </w:r>
          </w:p>
        </w:tc>
        <w:tc>
          <w:tcPr>
            <w:tcW w:w="4581" w:type="dxa"/>
            <w:shd w:val="clear" w:color="auto" w:fill="8EAADB" w:themeFill="accent1" w:themeFillTint="99"/>
          </w:tcPr>
          <w:p w14:paraId="4A4DCBC4" w14:textId="77777777" w:rsidR="00013A23" w:rsidRPr="0001225F" w:rsidRDefault="00013A23" w:rsidP="00013A23">
            <w:pPr>
              <w:tabs>
                <w:tab w:val="left" w:pos="3300"/>
              </w:tabs>
              <w:rPr>
                <w:rFonts w:cstheme="minorHAnsi"/>
                <w:b/>
                <w:bCs/>
              </w:rPr>
            </w:pPr>
            <w:r w:rsidRPr="0001225F">
              <w:rPr>
                <w:rFonts w:cstheme="minorHAnsi"/>
                <w:b/>
                <w:bCs/>
              </w:rPr>
              <w:t>Steps/ Deliverables</w:t>
            </w:r>
          </w:p>
          <w:p w14:paraId="258EFB1E" w14:textId="77777777" w:rsidR="00013A23" w:rsidRPr="0001225F" w:rsidRDefault="00013A23" w:rsidP="00013A23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>Key actions taken to achieve the priority outcome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79446A5D" w14:textId="77777777" w:rsidR="00013A23" w:rsidRPr="0001225F" w:rsidRDefault="00013A23" w:rsidP="00013A23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  <w:b/>
                <w:bCs/>
              </w:rPr>
              <w:t>Timeframe</w:t>
            </w:r>
            <w:r w:rsidRPr="0001225F">
              <w:rPr>
                <w:rFonts w:cstheme="minorHAnsi"/>
              </w:rPr>
              <w:t xml:space="preserve"> </w:t>
            </w:r>
          </w:p>
          <w:p w14:paraId="50B16207" w14:textId="77777777" w:rsidR="00013A23" w:rsidRPr="0001225F" w:rsidRDefault="00013A23" w:rsidP="00013A23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>For starting and Completing the Action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400A8447" w14:textId="77777777" w:rsidR="00013A23" w:rsidRPr="0001225F" w:rsidRDefault="00013A23" w:rsidP="00013A23">
            <w:pPr>
              <w:tabs>
                <w:tab w:val="left" w:pos="3300"/>
              </w:tabs>
              <w:rPr>
                <w:rFonts w:cstheme="minorHAnsi"/>
                <w:b/>
                <w:bCs/>
              </w:rPr>
            </w:pPr>
            <w:r w:rsidRPr="0001225F">
              <w:rPr>
                <w:rFonts w:cstheme="minorHAnsi"/>
                <w:b/>
                <w:bCs/>
              </w:rPr>
              <w:t xml:space="preserve">Lead(s) </w:t>
            </w:r>
          </w:p>
          <w:p w14:paraId="6E817A8C" w14:textId="77777777" w:rsidR="00013A23" w:rsidRPr="0001225F" w:rsidRDefault="00013A23" w:rsidP="00013A23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>Who is responsible for the action?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78473621" w14:textId="77777777" w:rsidR="00013A23" w:rsidRPr="0001225F" w:rsidRDefault="00013A23" w:rsidP="00013A23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  <w:b/>
                <w:bCs/>
              </w:rPr>
              <w:t>Resources Required</w:t>
            </w:r>
            <w:r w:rsidRPr="0001225F">
              <w:rPr>
                <w:rFonts w:cstheme="minorHAnsi"/>
              </w:rPr>
              <w:t xml:space="preserve"> Human and Financial</w:t>
            </w:r>
          </w:p>
        </w:tc>
      </w:tr>
      <w:tr w:rsidR="00013A23" w:rsidRPr="0001225F" w14:paraId="1D917A6E" w14:textId="77777777" w:rsidTr="23110B75">
        <w:tc>
          <w:tcPr>
            <w:tcW w:w="3216" w:type="dxa"/>
          </w:tcPr>
          <w:p w14:paraId="093ED67F" w14:textId="10B65C9B" w:rsidR="00013A23" w:rsidRDefault="00013A23" w:rsidP="006645C8">
            <w:pPr>
              <w:pStyle w:val="ListParagraph"/>
              <w:numPr>
                <w:ilvl w:val="0"/>
                <w:numId w:val="26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B24BDD">
              <w:rPr>
                <w:rFonts w:cstheme="minorHAnsi"/>
                <w:sz w:val="20"/>
                <w:szCs w:val="20"/>
              </w:rPr>
              <w:t>Establish a provincial understanding of family engagement approaches in Prekindergarten to Grade 12 Education</w:t>
            </w:r>
            <w:r w:rsidR="00C95AD1" w:rsidRPr="00B24BDD">
              <w:rPr>
                <w:rFonts w:cstheme="minorHAnsi"/>
                <w:sz w:val="20"/>
                <w:szCs w:val="20"/>
              </w:rPr>
              <w:t>:</w:t>
            </w:r>
          </w:p>
          <w:p w14:paraId="13C4E1E0" w14:textId="77777777" w:rsidR="00B24BDD" w:rsidRPr="00B24BDD" w:rsidRDefault="00B24BDD" w:rsidP="00B24BDD">
            <w:pPr>
              <w:pStyle w:val="ListParagraph"/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3BF99B22" w14:textId="4F9FA2E6" w:rsidR="004D6886" w:rsidRPr="00313BC8" w:rsidRDefault="002F4861" w:rsidP="006645C8">
            <w:pPr>
              <w:pStyle w:val="ListParagraph"/>
              <w:numPr>
                <w:ilvl w:val="0"/>
                <w:numId w:val="25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313BC8">
              <w:rPr>
                <w:rFonts w:cstheme="minorHAnsi"/>
                <w:sz w:val="20"/>
                <w:szCs w:val="20"/>
              </w:rPr>
              <w:t>Develop a common understanding of terminology.</w:t>
            </w:r>
          </w:p>
          <w:p w14:paraId="3D5C9DB6" w14:textId="3456D52C" w:rsidR="002F4861" w:rsidRPr="00313BC8" w:rsidRDefault="002F4861" w:rsidP="006645C8">
            <w:pPr>
              <w:pStyle w:val="ListParagraph"/>
              <w:numPr>
                <w:ilvl w:val="0"/>
                <w:numId w:val="25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313BC8">
              <w:rPr>
                <w:rFonts w:cstheme="minorHAnsi"/>
                <w:sz w:val="20"/>
                <w:szCs w:val="20"/>
              </w:rPr>
              <w:lastRenderedPageBreak/>
              <w:t>Provide professional development to teachers and administrators.</w:t>
            </w:r>
          </w:p>
          <w:p w14:paraId="6EED0E4D" w14:textId="76DE894D" w:rsidR="002F4861" w:rsidRPr="00313BC8" w:rsidRDefault="002F4861" w:rsidP="006645C8">
            <w:pPr>
              <w:pStyle w:val="ListParagraph"/>
              <w:numPr>
                <w:ilvl w:val="0"/>
                <w:numId w:val="25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313BC8">
              <w:rPr>
                <w:rFonts w:cstheme="minorHAnsi"/>
                <w:sz w:val="20"/>
                <w:szCs w:val="20"/>
              </w:rPr>
              <w:t xml:space="preserve">Determine benchmarks; and, </w:t>
            </w:r>
          </w:p>
          <w:p w14:paraId="7257ADF2" w14:textId="13400F29" w:rsidR="00313BC8" w:rsidRPr="00313BC8" w:rsidRDefault="00313BC8" w:rsidP="006645C8">
            <w:pPr>
              <w:pStyle w:val="ListParagraph"/>
              <w:numPr>
                <w:ilvl w:val="0"/>
                <w:numId w:val="25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313BC8">
              <w:rPr>
                <w:rFonts w:cstheme="minorHAnsi"/>
                <w:sz w:val="20"/>
                <w:szCs w:val="20"/>
              </w:rPr>
              <w:t>Develop additional tools for measurement.</w:t>
            </w:r>
          </w:p>
          <w:p w14:paraId="687D2BD6" w14:textId="0EE71C99" w:rsidR="00013A23" w:rsidRPr="00685DCA" w:rsidRDefault="00013A23" w:rsidP="00685DCA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1" w:type="dxa"/>
          </w:tcPr>
          <w:p w14:paraId="568DB95B" w14:textId="496EEB38" w:rsidR="00013A23" w:rsidRPr="006D2AE5" w:rsidRDefault="00013A23" w:rsidP="006645C8">
            <w:pPr>
              <w:pStyle w:val="ListParagraph"/>
              <w:numPr>
                <w:ilvl w:val="1"/>
                <w:numId w:val="11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lastRenderedPageBreak/>
              <w:t>Communicate information and share materials as they become available from the Ministry of Education.</w:t>
            </w:r>
          </w:p>
          <w:p w14:paraId="7E7A631F" w14:textId="77777777" w:rsidR="00013A23" w:rsidRPr="006D2AE5" w:rsidRDefault="00013A23" w:rsidP="00013A23">
            <w:pPr>
              <w:pStyle w:val="ListParagraph"/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7C68E989" w14:textId="70AD4686" w:rsidR="00013A23" w:rsidRPr="006D2AE5" w:rsidRDefault="00013A23" w:rsidP="006645C8">
            <w:pPr>
              <w:pStyle w:val="ListParagraph"/>
              <w:numPr>
                <w:ilvl w:val="1"/>
                <w:numId w:val="11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Compile research-based engagement approaches and practices and share with schools.</w:t>
            </w:r>
          </w:p>
          <w:p w14:paraId="31DCF3F1" w14:textId="3C6DACDF" w:rsidR="00013A23" w:rsidRPr="006D2AE5" w:rsidRDefault="00013A23" w:rsidP="00013A23">
            <w:pPr>
              <w:tabs>
                <w:tab w:val="left" w:pos="3300"/>
              </w:tabs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873B06" w14:textId="0CE39CD5" w:rsidR="00013A23" w:rsidRPr="006D2AE5" w:rsidRDefault="00013A23" w:rsidP="00013A23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August 2023-</w:t>
            </w:r>
            <w:r w:rsidR="0037150C" w:rsidRPr="006D2AE5">
              <w:rPr>
                <w:rFonts w:cstheme="minorHAnsi"/>
                <w:sz w:val="20"/>
                <w:szCs w:val="20"/>
              </w:rPr>
              <w:t>Ongoing</w:t>
            </w:r>
          </w:p>
        </w:tc>
        <w:tc>
          <w:tcPr>
            <w:tcW w:w="2551" w:type="dxa"/>
          </w:tcPr>
          <w:p w14:paraId="4DD859E5" w14:textId="36C7302F" w:rsidR="23A5F4AB" w:rsidRDefault="23A5F4AB" w:rsidP="716F74FA">
            <w:pPr>
              <w:tabs>
                <w:tab w:val="left" w:pos="3300"/>
              </w:tabs>
              <w:spacing w:line="259" w:lineRule="auto"/>
            </w:pPr>
            <w:r w:rsidRPr="716F74FA">
              <w:rPr>
                <w:sz w:val="20"/>
                <w:szCs w:val="20"/>
              </w:rPr>
              <w:t>Superintendents of Learning</w:t>
            </w:r>
          </w:p>
          <w:p w14:paraId="52EFF9D2" w14:textId="52C1DF54" w:rsidR="00ED5D9C" w:rsidRPr="006D2AE5" w:rsidRDefault="00ED5D9C" w:rsidP="00013A23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Administrators</w:t>
            </w:r>
          </w:p>
        </w:tc>
        <w:tc>
          <w:tcPr>
            <w:tcW w:w="1985" w:type="dxa"/>
          </w:tcPr>
          <w:p w14:paraId="5B4FC04F" w14:textId="13ECA255" w:rsidR="00013A23" w:rsidRPr="0001225F" w:rsidRDefault="00013A23" w:rsidP="00013A23">
            <w:pPr>
              <w:tabs>
                <w:tab w:val="left" w:pos="3300"/>
              </w:tabs>
              <w:rPr>
                <w:rFonts w:cstheme="minorHAnsi"/>
              </w:rPr>
            </w:pPr>
            <w:r w:rsidRPr="0001225F">
              <w:rPr>
                <w:rFonts w:cstheme="minorHAnsi"/>
              </w:rPr>
              <w:t xml:space="preserve">Ministry </w:t>
            </w:r>
          </w:p>
        </w:tc>
      </w:tr>
      <w:tr w:rsidR="00013A23" w:rsidRPr="0001225F" w14:paraId="05EC3701" w14:textId="77777777" w:rsidTr="23110B75">
        <w:tc>
          <w:tcPr>
            <w:tcW w:w="3216" w:type="dxa"/>
          </w:tcPr>
          <w:p w14:paraId="3115AEA6" w14:textId="7A76ED5E" w:rsidR="00013A23" w:rsidRPr="006D2AE5" w:rsidRDefault="00013A23" w:rsidP="006645C8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Partner with families and providers of early learning, childcare and intervention programing (</w:t>
            </w:r>
            <w:r w:rsidR="00480F74" w:rsidRPr="006D2AE5">
              <w:rPr>
                <w:rFonts w:cstheme="minorHAnsi"/>
                <w:sz w:val="20"/>
                <w:szCs w:val="20"/>
              </w:rPr>
              <w:t>e.g.,</w:t>
            </w:r>
            <w:r w:rsidRPr="006D2AE5">
              <w:rPr>
                <w:rFonts w:cstheme="minorHAnsi"/>
                <w:sz w:val="20"/>
                <w:szCs w:val="20"/>
              </w:rPr>
              <w:t xml:space="preserve"> Headstart, ECIP, Prekindergarten) to identify and provide supports to young children and their families as they enter schools.</w:t>
            </w:r>
          </w:p>
          <w:p w14:paraId="71911202" w14:textId="76979AAC" w:rsidR="00013A23" w:rsidRPr="006D2AE5" w:rsidRDefault="00013A23" w:rsidP="00013A23">
            <w:pPr>
              <w:pStyle w:val="ListParagraph"/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1" w:type="dxa"/>
          </w:tcPr>
          <w:p w14:paraId="02F6D34F" w14:textId="77777777" w:rsidR="00013A23" w:rsidRDefault="00013A23" w:rsidP="006645C8">
            <w:pPr>
              <w:pStyle w:val="ListParagraph"/>
              <w:numPr>
                <w:ilvl w:val="1"/>
                <w:numId w:val="11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Continue to develop and utilize current and future partnerships to support students and families with the transition to school.</w:t>
            </w:r>
          </w:p>
          <w:p w14:paraId="002B269D" w14:textId="77777777" w:rsidR="001F7007" w:rsidRDefault="001F7007" w:rsidP="001F7007">
            <w:pPr>
              <w:pStyle w:val="ListParagraph"/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467D0610" w14:textId="608B8D9D" w:rsidR="00601B64" w:rsidRPr="008433D6" w:rsidRDefault="00C4774B" w:rsidP="001F7007">
            <w:pPr>
              <w:pStyle w:val="ListParagraph"/>
              <w:tabs>
                <w:tab w:val="left" w:pos="3300"/>
              </w:tabs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 xml:space="preserve">New young K students will participate in K Meet the Teacher Day at GAS prior to beginning the next school </w:t>
            </w:r>
            <w:r w:rsidR="00480F74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year.</w:t>
            </w:r>
          </w:p>
          <w:p w14:paraId="3D39C7EF" w14:textId="77777777" w:rsidR="00013A23" w:rsidRPr="006D2AE5" w:rsidRDefault="00013A23" w:rsidP="00013A23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656CC8EA" w14:textId="1517AA6E" w:rsidR="00013A23" w:rsidRPr="006D2AE5" w:rsidRDefault="00013A23" w:rsidP="00013A23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64B252" w14:textId="39B4F8D6" w:rsidR="00013A23" w:rsidRPr="006D2AE5" w:rsidRDefault="00013A23" w:rsidP="00013A23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August 2023-</w:t>
            </w:r>
            <w:r w:rsidR="0037150C" w:rsidRPr="006D2AE5">
              <w:rPr>
                <w:rFonts w:cstheme="minorHAnsi"/>
                <w:sz w:val="20"/>
                <w:szCs w:val="20"/>
              </w:rPr>
              <w:t>Ongoing</w:t>
            </w:r>
          </w:p>
        </w:tc>
        <w:tc>
          <w:tcPr>
            <w:tcW w:w="2551" w:type="dxa"/>
          </w:tcPr>
          <w:p w14:paraId="5A36D3FB" w14:textId="24F891B2" w:rsidR="4805840B" w:rsidRDefault="4805840B" w:rsidP="716F74FA">
            <w:pPr>
              <w:tabs>
                <w:tab w:val="left" w:pos="3300"/>
              </w:tabs>
              <w:spacing w:line="259" w:lineRule="auto"/>
            </w:pPr>
            <w:r w:rsidRPr="716F74FA">
              <w:rPr>
                <w:sz w:val="20"/>
                <w:szCs w:val="20"/>
              </w:rPr>
              <w:t>Superintendents of Learning</w:t>
            </w:r>
          </w:p>
          <w:p w14:paraId="4719AA30" w14:textId="0C9C978D" w:rsidR="00013A23" w:rsidRPr="006D2AE5" w:rsidRDefault="00013A23" w:rsidP="00013A23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Administrators</w:t>
            </w:r>
          </w:p>
        </w:tc>
        <w:tc>
          <w:tcPr>
            <w:tcW w:w="1985" w:type="dxa"/>
          </w:tcPr>
          <w:p w14:paraId="3EA2C855" w14:textId="77777777" w:rsidR="00013A23" w:rsidRPr="0001225F" w:rsidRDefault="00013A23" w:rsidP="00013A23">
            <w:pPr>
              <w:tabs>
                <w:tab w:val="left" w:pos="3300"/>
              </w:tabs>
              <w:rPr>
                <w:rFonts w:cstheme="minorHAnsi"/>
              </w:rPr>
            </w:pPr>
          </w:p>
        </w:tc>
      </w:tr>
      <w:tr w:rsidR="00013A23" w:rsidRPr="0001225F" w14:paraId="76718A93" w14:textId="77777777" w:rsidTr="23110B75">
        <w:tc>
          <w:tcPr>
            <w:tcW w:w="3216" w:type="dxa"/>
          </w:tcPr>
          <w:p w14:paraId="119D2709" w14:textId="50EC1B9A" w:rsidR="00013A23" w:rsidRPr="006D2AE5" w:rsidRDefault="00013A23" w:rsidP="006645C8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Identify and support student engagement at key transition points as students progress through school.</w:t>
            </w:r>
          </w:p>
        </w:tc>
        <w:tc>
          <w:tcPr>
            <w:tcW w:w="4581" w:type="dxa"/>
          </w:tcPr>
          <w:p w14:paraId="2742ABD9" w14:textId="704AD6D8" w:rsidR="00013A23" w:rsidRPr="006D2AE5" w:rsidRDefault="00013A23" w:rsidP="006645C8">
            <w:pPr>
              <w:pStyle w:val="ListParagraph"/>
              <w:numPr>
                <w:ilvl w:val="1"/>
                <w:numId w:val="11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 xml:space="preserve">Continue to use OurSCHOOL </w:t>
            </w:r>
            <w:r w:rsidR="0A4919D1" w:rsidRPr="006D2AE5">
              <w:rPr>
                <w:rFonts w:cstheme="minorHAnsi"/>
                <w:sz w:val="20"/>
                <w:szCs w:val="20"/>
              </w:rPr>
              <w:t>percept</w:t>
            </w:r>
            <w:r w:rsidR="3750CDA2" w:rsidRPr="006D2AE5">
              <w:rPr>
                <w:rFonts w:cstheme="minorHAnsi"/>
                <w:sz w:val="20"/>
                <w:szCs w:val="20"/>
              </w:rPr>
              <w:t xml:space="preserve">ual </w:t>
            </w:r>
            <w:r w:rsidR="0A4919D1" w:rsidRPr="006D2AE5">
              <w:rPr>
                <w:rFonts w:cstheme="minorHAnsi"/>
                <w:sz w:val="20"/>
                <w:szCs w:val="20"/>
              </w:rPr>
              <w:t>survey</w:t>
            </w:r>
            <w:r w:rsidRPr="006D2AE5">
              <w:rPr>
                <w:rFonts w:cstheme="minorHAnsi"/>
                <w:sz w:val="20"/>
                <w:szCs w:val="20"/>
              </w:rPr>
              <w:t xml:space="preserve"> results (grade 4-12), Student Voice data, and FTV tools to support and respond to adolescent engagement by understanding areas of strength and challenges associated with student attitudes towards school and learning.</w:t>
            </w:r>
          </w:p>
          <w:p w14:paraId="7DDD2DC5" w14:textId="77777777" w:rsidR="00013A23" w:rsidRPr="006D2AE5" w:rsidRDefault="00013A23" w:rsidP="00013A23">
            <w:pPr>
              <w:pStyle w:val="ListParagraph"/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5EF8A2B9" w14:textId="1A7CD793" w:rsidR="00013A23" w:rsidRPr="006D2AE5" w:rsidRDefault="00013A23" w:rsidP="006645C8">
            <w:pPr>
              <w:pStyle w:val="ListParagraph"/>
              <w:numPr>
                <w:ilvl w:val="1"/>
                <w:numId w:val="11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Implement consistent communication tool across the school division (EDSBY).</w:t>
            </w:r>
          </w:p>
          <w:p w14:paraId="7057C6DE" w14:textId="77777777" w:rsidR="00013A23" w:rsidRPr="006D2AE5" w:rsidRDefault="00013A23" w:rsidP="00013A2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9A52A63" w14:textId="34EBBEAE" w:rsidR="00013A23" w:rsidRDefault="00B559BB" w:rsidP="006645C8">
            <w:pPr>
              <w:pStyle w:val="ListParagraph"/>
              <w:numPr>
                <w:ilvl w:val="1"/>
                <w:numId w:val="11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Schools</w:t>
            </w:r>
            <w:r w:rsidR="00013A23" w:rsidRPr="006D2AE5">
              <w:rPr>
                <w:rFonts w:cstheme="minorHAnsi"/>
                <w:sz w:val="20"/>
                <w:szCs w:val="20"/>
              </w:rPr>
              <w:t xml:space="preserve"> will implement transition plans for students at key transition points.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D6F737" w14:textId="77777777" w:rsidR="007642BF" w:rsidRDefault="007642BF" w:rsidP="007642B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113D289" w14:textId="77777777" w:rsidR="00C4774B" w:rsidRDefault="00C4774B" w:rsidP="23110B75">
            <w:pPr>
              <w:pStyle w:val="ListParagraph"/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 xml:space="preserve">GAS </w:t>
            </w:r>
            <w:r w:rsidR="740BE428" w:rsidRPr="23110B75">
              <w:rPr>
                <w:b/>
                <w:bCs/>
                <w:color w:val="70AD47" w:themeColor="accent6"/>
                <w:sz w:val="20"/>
                <w:szCs w:val="20"/>
              </w:rPr>
              <w:t xml:space="preserve">key transition points for </w:t>
            </w:r>
            <w:r>
              <w:rPr>
                <w:b/>
                <w:bCs/>
                <w:color w:val="70AD47" w:themeColor="accent6"/>
                <w:sz w:val="20"/>
                <w:szCs w:val="20"/>
              </w:rPr>
              <w:t>our</w:t>
            </w:r>
            <w:r w:rsidR="740BE428" w:rsidRPr="23110B75">
              <w:rPr>
                <w:b/>
                <w:bCs/>
                <w:color w:val="70AD47" w:themeColor="accent6"/>
                <w:sz w:val="20"/>
                <w:szCs w:val="20"/>
              </w:rPr>
              <w:t xml:space="preserve"> students</w:t>
            </w:r>
            <w:r>
              <w:rPr>
                <w:b/>
                <w:bCs/>
                <w:color w:val="70AD47" w:themeColor="accent6"/>
                <w:sz w:val="20"/>
                <w:szCs w:val="20"/>
              </w:rPr>
              <w:t>:</w:t>
            </w:r>
          </w:p>
          <w:p w14:paraId="5787A96A" w14:textId="77777777" w:rsidR="00C4774B" w:rsidRDefault="00C4774B" w:rsidP="23110B75">
            <w:pPr>
              <w:pStyle w:val="ListParagraph"/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6EFC084A" w14:textId="1FEFAAB9" w:rsidR="007642BF" w:rsidRDefault="00C4774B" w:rsidP="00122B54">
            <w:pPr>
              <w:pStyle w:val="ListParagraph"/>
              <w:numPr>
                <w:ilvl w:val="0"/>
                <w:numId w:val="39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Entering K</w:t>
            </w:r>
          </w:p>
          <w:p w14:paraId="52357F6B" w14:textId="4925D9A0" w:rsidR="00C4774B" w:rsidRDefault="00C4774B" w:rsidP="00122B54">
            <w:pPr>
              <w:pStyle w:val="ListParagraph"/>
              <w:numPr>
                <w:ilvl w:val="0"/>
                <w:numId w:val="39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 xml:space="preserve">Transitioning from K- Gr. 1/2 </w:t>
            </w:r>
          </w:p>
          <w:p w14:paraId="3CBFB0A9" w14:textId="1626B10A" w:rsidR="00C4774B" w:rsidRDefault="00C4774B" w:rsidP="00122B54">
            <w:pPr>
              <w:pStyle w:val="ListParagraph"/>
              <w:numPr>
                <w:ilvl w:val="0"/>
                <w:numId w:val="39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lastRenderedPageBreak/>
              <w:t xml:space="preserve">Transitioning from Gr. 1/2 to 3/4 </w:t>
            </w:r>
          </w:p>
          <w:p w14:paraId="54AC210D" w14:textId="147F9861" w:rsidR="00C4774B" w:rsidRDefault="00C4774B" w:rsidP="00122B54">
            <w:pPr>
              <w:pStyle w:val="ListParagraph"/>
              <w:numPr>
                <w:ilvl w:val="0"/>
                <w:numId w:val="39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Transitioning from Gr. 3/4 to 5/6</w:t>
            </w:r>
          </w:p>
          <w:p w14:paraId="72B6B35E" w14:textId="0C29C9A7" w:rsidR="00513EC0" w:rsidRPr="00C4774B" w:rsidRDefault="00513EC0" w:rsidP="00513EC0">
            <w:pPr>
              <w:pStyle w:val="ListParagraph"/>
              <w:numPr>
                <w:ilvl w:val="0"/>
                <w:numId w:val="39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Transitioning from Gr. 5/6 to 7/8</w:t>
            </w:r>
          </w:p>
          <w:p w14:paraId="12339BBB" w14:textId="6057D12F" w:rsidR="00C4774B" w:rsidRPr="00C4774B" w:rsidRDefault="00C4774B" w:rsidP="00122B54">
            <w:pPr>
              <w:pStyle w:val="ListParagraph"/>
              <w:numPr>
                <w:ilvl w:val="0"/>
                <w:numId w:val="39"/>
              </w:numPr>
              <w:tabs>
                <w:tab w:val="left" w:pos="3300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Transitioning from Gr. 8 (GAS) to 9 (CHS)</w:t>
            </w:r>
          </w:p>
          <w:p w14:paraId="54EF37BF" w14:textId="2B12307D" w:rsidR="00013A23" w:rsidRPr="006D2AE5" w:rsidRDefault="00013A23" w:rsidP="00013A23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3A6C0E" w14:textId="284989E8" w:rsidR="00013A23" w:rsidRPr="006D2AE5" w:rsidRDefault="00013A23" w:rsidP="00013A23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lastRenderedPageBreak/>
              <w:t>August 2023-</w:t>
            </w:r>
            <w:r w:rsidR="0037150C" w:rsidRPr="006D2AE5">
              <w:rPr>
                <w:rFonts w:cstheme="minorHAnsi"/>
                <w:sz w:val="20"/>
                <w:szCs w:val="20"/>
              </w:rPr>
              <w:t>Ongoing</w:t>
            </w:r>
          </w:p>
        </w:tc>
        <w:tc>
          <w:tcPr>
            <w:tcW w:w="2551" w:type="dxa"/>
          </w:tcPr>
          <w:p w14:paraId="429DFF09" w14:textId="58815D02" w:rsidR="6762CB59" w:rsidRDefault="6762CB59" w:rsidP="716F74FA">
            <w:pPr>
              <w:tabs>
                <w:tab w:val="left" w:pos="3300"/>
              </w:tabs>
              <w:spacing w:line="259" w:lineRule="auto"/>
              <w:rPr>
                <w:sz w:val="20"/>
                <w:szCs w:val="20"/>
              </w:rPr>
            </w:pPr>
            <w:r w:rsidRPr="716F74FA">
              <w:rPr>
                <w:sz w:val="20"/>
                <w:szCs w:val="20"/>
              </w:rPr>
              <w:t>Deputy Director</w:t>
            </w:r>
          </w:p>
          <w:p w14:paraId="747F78DE" w14:textId="77777777" w:rsidR="00013A23" w:rsidRDefault="00013A23" w:rsidP="00013A23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Administrators</w:t>
            </w:r>
          </w:p>
          <w:p w14:paraId="2D489D0D" w14:textId="4978685A" w:rsidR="00B559BB" w:rsidRPr="006D2AE5" w:rsidRDefault="00B559BB" w:rsidP="00013A23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Teachers</w:t>
            </w:r>
          </w:p>
          <w:p w14:paraId="745054D6" w14:textId="5426EDD9" w:rsidR="00013A23" w:rsidRPr="006D2AE5" w:rsidRDefault="00013A23" w:rsidP="00013A2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C1DF7D" w14:textId="77777777" w:rsidR="00013A23" w:rsidRPr="006D2AE5" w:rsidRDefault="00013A23" w:rsidP="00013A23">
            <w:pPr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Family Advocate</w:t>
            </w:r>
          </w:p>
          <w:p w14:paraId="72717B5C" w14:textId="77777777" w:rsidR="00013A23" w:rsidRPr="006D2AE5" w:rsidRDefault="00013A23" w:rsidP="00013A23">
            <w:pPr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Wellness Coordinators</w:t>
            </w:r>
          </w:p>
          <w:p w14:paraId="6C413210" w14:textId="77777777" w:rsidR="00013A23" w:rsidRPr="006D2AE5" w:rsidRDefault="00013A23" w:rsidP="00013A23">
            <w:pPr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EdPsych</w:t>
            </w:r>
          </w:p>
          <w:p w14:paraId="48D38A68" w14:textId="46059EF6" w:rsidR="00013A23" w:rsidRPr="0001225F" w:rsidRDefault="00013A23" w:rsidP="00013A23">
            <w:pPr>
              <w:rPr>
                <w:rFonts w:cstheme="minorHAnsi"/>
              </w:rPr>
            </w:pPr>
            <w:r w:rsidRPr="006D2AE5">
              <w:rPr>
                <w:rFonts w:cstheme="minorHAnsi"/>
                <w:sz w:val="20"/>
                <w:szCs w:val="20"/>
              </w:rPr>
              <w:t>Counsellors</w:t>
            </w:r>
          </w:p>
        </w:tc>
      </w:tr>
      <w:tr w:rsidR="00013A23" w:rsidRPr="0001225F" w14:paraId="5A1E991F" w14:textId="77777777" w:rsidTr="23110B75">
        <w:tc>
          <w:tcPr>
            <w:tcW w:w="3216" w:type="dxa"/>
          </w:tcPr>
          <w:p w14:paraId="35B215C2" w14:textId="7E45700B" w:rsidR="00013A23" w:rsidRPr="006D2AE5" w:rsidRDefault="00013A23" w:rsidP="006645C8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Identify and extend opportunities that assist students to prepare for diverse career and life pathways through partnerships with post-secondary education and training, business, and industry.</w:t>
            </w:r>
          </w:p>
        </w:tc>
        <w:tc>
          <w:tcPr>
            <w:tcW w:w="4581" w:type="dxa"/>
          </w:tcPr>
          <w:p w14:paraId="7C456C2F" w14:textId="6084427C" w:rsidR="00013A23" w:rsidRPr="006D2AE5" w:rsidRDefault="00013A23" w:rsidP="006645C8">
            <w:pPr>
              <w:pStyle w:val="ListParagraph"/>
              <w:numPr>
                <w:ilvl w:val="1"/>
                <w:numId w:val="11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 xml:space="preserve">Full utilization of </w:t>
            </w:r>
            <w:r w:rsidR="00A2030A" w:rsidRPr="006D2AE5">
              <w:rPr>
                <w:rFonts w:cstheme="minorHAnsi"/>
                <w:sz w:val="20"/>
                <w:szCs w:val="20"/>
              </w:rPr>
              <w:t>m</w:t>
            </w:r>
            <w:r w:rsidRPr="006D2AE5">
              <w:rPr>
                <w:rFonts w:cstheme="minorHAnsi"/>
                <w:sz w:val="20"/>
                <w:szCs w:val="20"/>
              </w:rPr>
              <w:t>yBlueprint (Grades 7-12).</w:t>
            </w:r>
          </w:p>
          <w:p w14:paraId="00E8D9D4" w14:textId="51CD7D31" w:rsidR="00013A23" w:rsidRPr="006D2AE5" w:rsidRDefault="00013A23" w:rsidP="23110B75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  <w:p w14:paraId="5F27D8C3" w14:textId="42AC233F" w:rsidR="00013A23" w:rsidRPr="006D2AE5" w:rsidRDefault="5CD42BDD" w:rsidP="006645C8">
            <w:pPr>
              <w:pStyle w:val="ListParagraph"/>
              <w:numPr>
                <w:ilvl w:val="1"/>
                <w:numId w:val="11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>Create partnerships between K-12 postsecondary and industry stakeholders to identify and advertise various lifepaths for students.</w:t>
            </w:r>
          </w:p>
          <w:p w14:paraId="4AF1A8A0" w14:textId="77777777" w:rsidR="00013A23" w:rsidRPr="006D2AE5" w:rsidRDefault="00013A23" w:rsidP="00013A23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  <w:p w14:paraId="6E5A1EDD" w14:textId="142009A8" w:rsidR="00013A23" w:rsidRPr="006D2AE5" w:rsidRDefault="5CD42BDD" w:rsidP="006645C8">
            <w:pPr>
              <w:pStyle w:val="ListParagraph"/>
              <w:numPr>
                <w:ilvl w:val="1"/>
                <w:numId w:val="11"/>
              </w:num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23110B75">
              <w:rPr>
                <w:sz w:val="20"/>
                <w:szCs w:val="20"/>
              </w:rPr>
              <w:t>Promote and optimize dual credit options, apprenticeship, and other educational opportunities that might arise.</w:t>
            </w:r>
          </w:p>
          <w:p w14:paraId="0BF97232" w14:textId="22D8B310" w:rsidR="00013A23" w:rsidRPr="006D2AE5" w:rsidRDefault="00013A23" w:rsidP="00013A23">
            <w:pPr>
              <w:pStyle w:val="ListParagraph"/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9E9CE9" w14:textId="6C0B9A01" w:rsidR="00013A23" w:rsidRPr="006D2AE5" w:rsidRDefault="00013A23" w:rsidP="00013A23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August 2023-June 2024</w:t>
            </w:r>
          </w:p>
        </w:tc>
        <w:tc>
          <w:tcPr>
            <w:tcW w:w="2551" w:type="dxa"/>
          </w:tcPr>
          <w:p w14:paraId="0EF6920E" w14:textId="1F3243DD" w:rsidR="00013A23" w:rsidRPr="006D2AE5" w:rsidRDefault="00013A23" w:rsidP="00013A23">
            <w:pPr>
              <w:tabs>
                <w:tab w:val="left" w:pos="3300"/>
              </w:tabs>
              <w:rPr>
                <w:rFonts w:cstheme="minorHAnsi"/>
                <w:sz w:val="20"/>
                <w:szCs w:val="20"/>
              </w:rPr>
            </w:pPr>
            <w:r w:rsidRPr="006D2AE5">
              <w:rPr>
                <w:rFonts w:cstheme="minorHAnsi"/>
                <w:sz w:val="20"/>
                <w:szCs w:val="20"/>
              </w:rPr>
              <w:t>Administrators</w:t>
            </w:r>
            <w:r w:rsidR="00FE214A">
              <w:rPr>
                <w:rFonts w:cstheme="minorHAnsi"/>
                <w:sz w:val="20"/>
                <w:szCs w:val="20"/>
              </w:rPr>
              <w:t xml:space="preserve">; Teachers; </w:t>
            </w:r>
            <w:r w:rsidRPr="006D2AE5">
              <w:rPr>
                <w:rFonts w:cstheme="minorHAnsi"/>
                <w:sz w:val="20"/>
                <w:szCs w:val="20"/>
              </w:rPr>
              <w:t>Learning Coach (Career Counselling)</w:t>
            </w:r>
          </w:p>
        </w:tc>
        <w:tc>
          <w:tcPr>
            <w:tcW w:w="1985" w:type="dxa"/>
          </w:tcPr>
          <w:p w14:paraId="244DDCDC" w14:textId="77777777" w:rsidR="00013A23" w:rsidRPr="0001225F" w:rsidRDefault="00013A23" w:rsidP="00013A23">
            <w:pPr>
              <w:tabs>
                <w:tab w:val="left" w:pos="3300"/>
              </w:tabs>
              <w:rPr>
                <w:rFonts w:cstheme="minorHAnsi"/>
              </w:rPr>
            </w:pPr>
          </w:p>
        </w:tc>
      </w:tr>
    </w:tbl>
    <w:p w14:paraId="59A925DD" w14:textId="77777777" w:rsidR="00706079" w:rsidRPr="0001225F" w:rsidRDefault="00706079" w:rsidP="00772110">
      <w:pPr>
        <w:tabs>
          <w:tab w:val="left" w:pos="3300"/>
        </w:tabs>
        <w:rPr>
          <w:rFonts w:cstheme="minorHAnsi"/>
        </w:rPr>
      </w:pPr>
    </w:p>
    <w:sectPr w:rsidR="00706079" w:rsidRPr="0001225F" w:rsidSect="00B11791">
      <w:headerReference w:type="default" r:id="rId57"/>
      <w:footerReference w:type="default" r:id="rId58"/>
      <w:pgSz w:w="15840" w:h="12240" w:orient="landscape" w:code="1"/>
      <w:pgMar w:top="1440" w:right="9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919E" w14:textId="77777777" w:rsidR="009A2D5E" w:rsidRDefault="009A2D5E" w:rsidP="007F344B">
      <w:pPr>
        <w:spacing w:after="0" w:line="240" w:lineRule="auto"/>
      </w:pPr>
      <w:r>
        <w:separator/>
      </w:r>
    </w:p>
  </w:endnote>
  <w:endnote w:type="continuationSeparator" w:id="0">
    <w:p w14:paraId="49A7C62D" w14:textId="77777777" w:rsidR="009A2D5E" w:rsidRDefault="009A2D5E" w:rsidP="007F344B">
      <w:pPr>
        <w:spacing w:after="0" w:line="240" w:lineRule="auto"/>
      </w:pPr>
      <w:r>
        <w:continuationSeparator/>
      </w:r>
    </w:p>
  </w:endnote>
  <w:endnote w:type="continuationNotice" w:id="1">
    <w:p w14:paraId="43B6879D" w14:textId="77777777" w:rsidR="009A2D5E" w:rsidRDefault="009A2D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70"/>
      <w:gridCol w:w="4770"/>
      <w:gridCol w:w="4770"/>
    </w:tblGrid>
    <w:tr w:rsidR="65FA5A27" w14:paraId="53D0AE1B" w14:textId="77777777" w:rsidTr="65FA5A27">
      <w:trPr>
        <w:trHeight w:val="300"/>
      </w:trPr>
      <w:tc>
        <w:tcPr>
          <w:tcW w:w="4770" w:type="dxa"/>
        </w:tcPr>
        <w:p w14:paraId="2D772E46" w14:textId="00387CFE" w:rsidR="65FA5A27" w:rsidRDefault="65FA5A27" w:rsidP="65FA5A27">
          <w:pPr>
            <w:pStyle w:val="Header"/>
            <w:ind w:left="-115"/>
          </w:pPr>
        </w:p>
      </w:tc>
      <w:tc>
        <w:tcPr>
          <w:tcW w:w="4770" w:type="dxa"/>
        </w:tcPr>
        <w:p w14:paraId="3D1DBC34" w14:textId="6A39B2E7" w:rsidR="65FA5A27" w:rsidRDefault="65FA5A27" w:rsidP="65FA5A27">
          <w:pPr>
            <w:pStyle w:val="Header"/>
            <w:jc w:val="center"/>
          </w:pPr>
        </w:p>
      </w:tc>
      <w:tc>
        <w:tcPr>
          <w:tcW w:w="4770" w:type="dxa"/>
        </w:tcPr>
        <w:p w14:paraId="3AAC50FA" w14:textId="1691F32D" w:rsidR="65FA5A27" w:rsidRDefault="65FA5A27" w:rsidP="65FA5A27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572C1">
            <w:rPr>
              <w:noProof/>
            </w:rPr>
            <w:t>1</w:t>
          </w:r>
          <w:r>
            <w:fldChar w:fldCharType="end"/>
          </w:r>
        </w:p>
      </w:tc>
    </w:tr>
  </w:tbl>
  <w:p w14:paraId="639AB58D" w14:textId="27CA395E" w:rsidR="65FA5A27" w:rsidRDefault="65FA5A27" w:rsidP="65FA5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3F43" w14:textId="77777777" w:rsidR="009A2D5E" w:rsidRDefault="009A2D5E" w:rsidP="007F344B">
      <w:pPr>
        <w:spacing w:after="0" w:line="240" w:lineRule="auto"/>
      </w:pPr>
      <w:r>
        <w:separator/>
      </w:r>
    </w:p>
  </w:footnote>
  <w:footnote w:type="continuationSeparator" w:id="0">
    <w:p w14:paraId="6A77D8EB" w14:textId="77777777" w:rsidR="009A2D5E" w:rsidRDefault="009A2D5E" w:rsidP="007F344B">
      <w:pPr>
        <w:spacing w:after="0" w:line="240" w:lineRule="auto"/>
      </w:pPr>
      <w:r>
        <w:continuationSeparator/>
      </w:r>
    </w:p>
  </w:footnote>
  <w:footnote w:type="continuationNotice" w:id="1">
    <w:p w14:paraId="5BBB0A98" w14:textId="77777777" w:rsidR="009A2D5E" w:rsidRDefault="009A2D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D2EA" w14:textId="2F22AAEA" w:rsidR="00E0491D" w:rsidRDefault="00E0491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xsR9cPQKgP88m" int2:id="2LTcALw5">
      <int2:state int2:value="Rejected" int2:type="AugLoop_Text_Critique"/>
    </int2:textHash>
    <int2:textHash int2:hashCode="S+6qSMyZ6KOoMY" int2:id="9aNTU8b5">
      <int2:state int2:value="Rejected" int2:type="AugLoop_Text_Critique"/>
    </int2:textHash>
    <int2:textHash int2:hashCode="a+5lbfrTXnlPWO" int2:id="JoztxUyJ">
      <int2:state int2:value="Rejected" int2:type="AugLoop_Text_Critique"/>
    </int2:textHash>
    <int2:textHash int2:hashCode="qfw9kf4bgnspW1" int2:id="WfQbdV6n">
      <int2:state int2:value="Rejected" int2:type="AugLoop_Text_Critique"/>
    </int2:textHash>
    <int2:textHash int2:hashCode="uAjEbGykyvQ/Zk" int2:id="lnSHyAmM">
      <int2:state int2:value="Rejected" int2:type="AugLoop_Text_Critique"/>
    </int2:textHash>
    <int2:textHash int2:hashCode="ZtXfXtZhlnxwLY" int2:id="und28NLB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F59"/>
    <w:multiLevelType w:val="hybridMultilevel"/>
    <w:tmpl w:val="E604B0E0"/>
    <w:lvl w:ilvl="0" w:tplc="1D7ED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49F1"/>
    <w:multiLevelType w:val="hybridMultilevel"/>
    <w:tmpl w:val="3602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25A39"/>
    <w:multiLevelType w:val="multilevel"/>
    <w:tmpl w:val="2D2E9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A04A4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7C0D60"/>
    <w:multiLevelType w:val="hybridMultilevel"/>
    <w:tmpl w:val="A998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1FEC"/>
    <w:multiLevelType w:val="multilevel"/>
    <w:tmpl w:val="BF0A7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CCC1070"/>
    <w:multiLevelType w:val="hybridMultilevel"/>
    <w:tmpl w:val="BF8033B8"/>
    <w:lvl w:ilvl="0" w:tplc="8B581A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D53042"/>
    <w:multiLevelType w:val="hybridMultilevel"/>
    <w:tmpl w:val="09BCD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7459A"/>
    <w:multiLevelType w:val="hybridMultilevel"/>
    <w:tmpl w:val="F4982954"/>
    <w:lvl w:ilvl="0" w:tplc="1D7ED6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927893"/>
    <w:multiLevelType w:val="hybridMultilevel"/>
    <w:tmpl w:val="7C321E2A"/>
    <w:lvl w:ilvl="0" w:tplc="7B7A6A9A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90996"/>
    <w:multiLevelType w:val="hybridMultilevel"/>
    <w:tmpl w:val="C280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A6300"/>
    <w:multiLevelType w:val="hybridMultilevel"/>
    <w:tmpl w:val="64021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114E"/>
    <w:multiLevelType w:val="hybridMultilevel"/>
    <w:tmpl w:val="8696BAA4"/>
    <w:lvl w:ilvl="0" w:tplc="D3FAD8A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color w:val="70AD47" w:themeColor="accent6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2D91FF"/>
    <w:multiLevelType w:val="hybridMultilevel"/>
    <w:tmpl w:val="E47624B0"/>
    <w:lvl w:ilvl="0" w:tplc="C47C6834">
      <w:start w:val="1"/>
      <w:numFmt w:val="decimal"/>
      <w:lvlText w:val="%1."/>
      <w:lvlJc w:val="left"/>
      <w:pPr>
        <w:ind w:left="720" w:hanging="360"/>
      </w:pPr>
    </w:lvl>
    <w:lvl w:ilvl="1" w:tplc="294CD40A">
      <w:start w:val="1"/>
      <w:numFmt w:val="lowerLetter"/>
      <w:lvlText w:val="%2."/>
      <w:lvlJc w:val="left"/>
      <w:pPr>
        <w:ind w:left="1440" w:hanging="360"/>
      </w:pPr>
    </w:lvl>
    <w:lvl w:ilvl="2" w:tplc="3468CF22">
      <w:start w:val="1"/>
      <w:numFmt w:val="lowerRoman"/>
      <w:lvlText w:val="%3."/>
      <w:lvlJc w:val="right"/>
      <w:pPr>
        <w:ind w:left="2160" w:hanging="180"/>
      </w:pPr>
    </w:lvl>
    <w:lvl w:ilvl="3" w:tplc="E796E528">
      <w:start w:val="1"/>
      <w:numFmt w:val="decimal"/>
      <w:lvlText w:val="%4."/>
      <w:lvlJc w:val="left"/>
      <w:pPr>
        <w:ind w:left="2880" w:hanging="360"/>
      </w:pPr>
    </w:lvl>
    <w:lvl w:ilvl="4" w:tplc="ED8213EC">
      <w:start w:val="1"/>
      <w:numFmt w:val="lowerLetter"/>
      <w:lvlText w:val="%5."/>
      <w:lvlJc w:val="left"/>
      <w:pPr>
        <w:ind w:left="3600" w:hanging="360"/>
      </w:pPr>
    </w:lvl>
    <w:lvl w:ilvl="5" w:tplc="C37CF6C2">
      <w:start w:val="1"/>
      <w:numFmt w:val="lowerRoman"/>
      <w:lvlText w:val="%6."/>
      <w:lvlJc w:val="right"/>
      <w:pPr>
        <w:ind w:left="4320" w:hanging="180"/>
      </w:pPr>
    </w:lvl>
    <w:lvl w:ilvl="6" w:tplc="0108D356">
      <w:start w:val="1"/>
      <w:numFmt w:val="decimal"/>
      <w:lvlText w:val="%7."/>
      <w:lvlJc w:val="left"/>
      <w:pPr>
        <w:ind w:left="5040" w:hanging="360"/>
      </w:pPr>
    </w:lvl>
    <w:lvl w:ilvl="7" w:tplc="0C427E4A">
      <w:start w:val="1"/>
      <w:numFmt w:val="lowerLetter"/>
      <w:lvlText w:val="%8."/>
      <w:lvlJc w:val="left"/>
      <w:pPr>
        <w:ind w:left="5760" w:hanging="360"/>
      </w:pPr>
    </w:lvl>
    <w:lvl w:ilvl="8" w:tplc="7AA8E5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47F8A"/>
    <w:multiLevelType w:val="hybridMultilevel"/>
    <w:tmpl w:val="9678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79DB5"/>
    <w:multiLevelType w:val="hybridMultilevel"/>
    <w:tmpl w:val="FFFFFFFF"/>
    <w:lvl w:ilvl="0" w:tplc="660E8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08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61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2F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0C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8C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CA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83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A2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D02BF"/>
    <w:multiLevelType w:val="hybridMultilevel"/>
    <w:tmpl w:val="1A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107D0"/>
    <w:multiLevelType w:val="hybridMultilevel"/>
    <w:tmpl w:val="DF36B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17FA7"/>
    <w:multiLevelType w:val="hybridMultilevel"/>
    <w:tmpl w:val="61BCE1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86D29"/>
    <w:multiLevelType w:val="multilevel"/>
    <w:tmpl w:val="64A21D44"/>
    <w:lvl w:ilvl="0">
      <w:start w:val="1"/>
      <w:numFmt w:val="bullet"/>
      <w:lvlText w:val="●"/>
      <w:lvlJc w:val="left"/>
      <w:pPr>
        <w:ind w:left="2955" w:hanging="360"/>
      </w:pPr>
      <w:rPr>
        <w:color w:val="70AD47" w:themeColor="accent6"/>
        <w:u w:val="none"/>
      </w:rPr>
    </w:lvl>
    <w:lvl w:ilvl="1">
      <w:start w:val="1"/>
      <w:numFmt w:val="bullet"/>
      <w:lvlText w:val="○"/>
      <w:lvlJc w:val="left"/>
      <w:pPr>
        <w:ind w:left="367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9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11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83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55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7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9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715" w:hanging="360"/>
      </w:pPr>
      <w:rPr>
        <w:u w:val="none"/>
      </w:rPr>
    </w:lvl>
  </w:abstractNum>
  <w:abstractNum w:abstractNumId="20" w15:restartNumberingAfterBreak="0">
    <w:nsid w:val="35012DB8"/>
    <w:multiLevelType w:val="hybridMultilevel"/>
    <w:tmpl w:val="A9689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C298D"/>
    <w:multiLevelType w:val="multilevel"/>
    <w:tmpl w:val="A01CD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6092EE9"/>
    <w:multiLevelType w:val="hybridMultilevel"/>
    <w:tmpl w:val="95545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227"/>
    <w:multiLevelType w:val="hybridMultilevel"/>
    <w:tmpl w:val="8236D60C"/>
    <w:lvl w:ilvl="0" w:tplc="1D7ED6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830F46"/>
    <w:multiLevelType w:val="hybridMultilevel"/>
    <w:tmpl w:val="4D94A85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9C447C2"/>
    <w:multiLevelType w:val="multilevel"/>
    <w:tmpl w:val="F0BAB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3095F9A"/>
    <w:multiLevelType w:val="hybridMultilevel"/>
    <w:tmpl w:val="CDBADAB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7C7F94"/>
    <w:multiLevelType w:val="hybridMultilevel"/>
    <w:tmpl w:val="20E096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A5959"/>
    <w:multiLevelType w:val="hybridMultilevel"/>
    <w:tmpl w:val="39C6E972"/>
    <w:styleLink w:val="CurrentList1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06043A"/>
    <w:multiLevelType w:val="hybridMultilevel"/>
    <w:tmpl w:val="B4662394"/>
    <w:lvl w:ilvl="0" w:tplc="1D7ED6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AD47" w:themeColor="accent6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8C3516"/>
    <w:multiLevelType w:val="hybridMultilevel"/>
    <w:tmpl w:val="9DF41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F68BE"/>
    <w:multiLevelType w:val="hybridMultilevel"/>
    <w:tmpl w:val="1B42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A4252"/>
    <w:multiLevelType w:val="hybridMultilevel"/>
    <w:tmpl w:val="EB70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738E5"/>
    <w:multiLevelType w:val="hybridMultilevel"/>
    <w:tmpl w:val="D9460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51212"/>
    <w:multiLevelType w:val="hybridMultilevel"/>
    <w:tmpl w:val="CFE65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5256D"/>
    <w:multiLevelType w:val="hybridMultilevel"/>
    <w:tmpl w:val="A9689E8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1534D1"/>
    <w:multiLevelType w:val="hybridMultilevel"/>
    <w:tmpl w:val="1216598E"/>
    <w:lvl w:ilvl="0" w:tplc="371ECB9E">
      <w:start w:val="1"/>
      <w:numFmt w:val="bullet"/>
      <w:lvlText w:val="o"/>
      <w:lvlJc w:val="left"/>
      <w:pPr>
        <w:ind w:left="554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37" w15:restartNumberingAfterBreak="0">
    <w:nsid w:val="640B48FB"/>
    <w:multiLevelType w:val="multilevel"/>
    <w:tmpl w:val="CAA840CC"/>
    <w:lvl w:ilvl="0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6C01E5B"/>
    <w:multiLevelType w:val="hybridMultilevel"/>
    <w:tmpl w:val="6AEEB442"/>
    <w:lvl w:ilvl="0" w:tplc="1D7ED6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303D71"/>
    <w:multiLevelType w:val="hybridMultilevel"/>
    <w:tmpl w:val="FDE4A82A"/>
    <w:lvl w:ilvl="0" w:tplc="F05EC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AD47" w:themeColor="accent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8846C0"/>
    <w:multiLevelType w:val="multilevel"/>
    <w:tmpl w:val="0B063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D60F4F"/>
    <w:multiLevelType w:val="hybridMultilevel"/>
    <w:tmpl w:val="1D4C6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255DD"/>
    <w:multiLevelType w:val="hybridMultilevel"/>
    <w:tmpl w:val="976CA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B7F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0F526D9"/>
    <w:multiLevelType w:val="hybridMultilevel"/>
    <w:tmpl w:val="D38E87B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7488461A"/>
    <w:multiLevelType w:val="hybridMultilevel"/>
    <w:tmpl w:val="29C6D7D4"/>
    <w:lvl w:ilvl="0" w:tplc="1D7ED6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EA7101"/>
    <w:multiLevelType w:val="hybridMultilevel"/>
    <w:tmpl w:val="9E0829A0"/>
    <w:lvl w:ilvl="0" w:tplc="1D7ED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94876">
    <w:abstractNumId w:val="22"/>
  </w:num>
  <w:num w:numId="2" w16cid:durableId="1001422178">
    <w:abstractNumId w:val="11"/>
  </w:num>
  <w:num w:numId="3" w16cid:durableId="1619023833">
    <w:abstractNumId w:val="15"/>
  </w:num>
  <w:num w:numId="4" w16cid:durableId="1191721315">
    <w:abstractNumId w:val="24"/>
  </w:num>
  <w:num w:numId="5" w16cid:durableId="352193032">
    <w:abstractNumId w:val="36"/>
  </w:num>
  <w:num w:numId="6" w16cid:durableId="964896260">
    <w:abstractNumId w:val="3"/>
  </w:num>
  <w:num w:numId="7" w16cid:durableId="1526819909">
    <w:abstractNumId w:val="2"/>
  </w:num>
  <w:num w:numId="8" w16cid:durableId="343945505">
    <w:abstractNumId w:val="5"/>
  </w:num>
  <w:num w:numId="9" w16cid:durableId="751705114">
    <w:abstractNumId w:val="33"/>
  </w:num>
  <w:num w:numId="10" w16cid:durableId="1902981207">
    <w:abstractNumId w:val="43"/>
  </w:num>
  <w:num w:numId="11" w16cid:durableId="14117874">
    <w:abstractNumId w:val="25"/>
  </w:num>
  <w:num w:numId="12" w16cid:durableId="320475493">
    <w:abstractNumId w:val="40"/>
  </w:num>
  <w:num w:numId="13" w16cid:durableId="317198551">
    <w:abstractNumId w:val="14"/>
  </w:num>
  <w:num w:numId="14" w16cid:durableId="602300420">
    <w:abstractNumId w:val="1"/>
  </w:num>
  <w:num w:numId="15" w16cid:durableId="1301575343">
    <w:abstractNumId w:val="37"/>
  </w:num>
  <w:num w:numId="16" w16cid:durableId="1936550537">
    <w:abstractNumId w:val="4"/>
  </w:num>
  <w:num w:numId="17" w16cid:durableId="1773283751">
    <w:abstractNumId w:val="32"/>
  </w:num>
  <w:num w:numId="18" w16cid:durableId="339965664">
    <w:abstractNumId w:val="16"/>
  </w:num>
  <w:num w:numId="19" w16cid:durableId="1561595466">
    <w:abstractNumId w:val="31"/>
  </w:num>
  <w:num w:numId="20" w16cid:durableId="1899390773">
    <w:abstractNumId w:val="18"/>
  </w:num>
  <w:num w:numId="21" w16cid:durableId="755596737">
    <w:abstractNumId w:val="20"/>
  </w:num>
  <w:num w:numId="22" w16cid:durableId="1996686884">
    <w:abstractNumId w:val="28"/>
  </w:num>
  <w:num w:numId="23" w16cid:durableId="2099059706">
    <w:abstractNumId w:val="44"/>
  </w:num>
  <w:num w:numId="24" w16cid:durableId="47337425">
    <w:abstractNumId w:val="21"/>
  </w:num>
  <w:num w:numId="25" w16cid:durableId="352726373">
    <w:abstractNumId w:val="30"/>
  </w:num>
  <w:num w:numId="26" w16cid:durableId="1902208236">
    <w:abstractNumId w:val="27"/>
  </w:num>
  <w:num w:numId="27" w16cid:durableId="797988919">
    <w:abstractNumId w:val="13"/>
  </w:num>
  <w:num w:numId="28" w16cid:durableId="1901745095">
    <w:abstractNumId w:val="26"/>
  </w:num>
  <w:num w:numId="29" w16cid:durableId="620724169">
    <w:abstractNumId w:val="10"/>
  </w:num>
  <w:num w:numId="30" w16cid:durableId="3944816">
    <w:abstractNumId w:val="34"/>
  </w:num>
  <w:num w:numId="31" w16cid:durableId="342974117">
    <w:abstractNumId w:val="17"/>
  </w:num>
  <w:num w:numId="32" w16cid:durableId="2088644815">
    <w:abstractNumId w:val="9"/>
  </w:num>
  <w:num w:numId="33" w16cid:durableId="304509807">
    <w:abstractNumId w:val="35"/>
  </w:num>
  <w:num w:numId="34" w16cid:durableId="1809665046">
    <w:abstractNumId w:val="39"/>
  </w:num>
  <w:num w:numId="35" w16cid:durableId="556942585">
    <w:abstractNumId w:val="19"/>
  </w:num>
  <w:num w:numId="36" w16cid:durableId="987830005">
    <w:abstractNumId w:val="6"/>
  </w:num>
  <w:num w:numId="37" w16cid:durableId="1790127680">
    <w:abstractNumId w:val="41"/>
  </w:num>
  <w:num w:numId="38" w16cid:durableId="1192305218">
    <w:abstractNumId w:val="0"/>
  </w:num>
  <w:num w:numId="39" w16cid:durableId="1900437179">
    <w:abstractNumId w:val="46"/>
  </w:num>
  <w:num w:numId="40" w16cid:durableId="535046651">
    <w:abstractNumId w:val="12"/>
  </w:num>
  <w:num w:numId="41" w16cid:durableId="214854399">
    <w:abstractNumId w:val="45"/>
  </w:num>
  <w:num w:numId="42" w16cid:durableId="1499078527">
    <w:abstractNumId w:val="8"/>
  </w:num>
  <w:num w:numId="43" w16cid:durableId="1552885754">
    <w:abstractNumId w:val="38"/>
  </w:num>
  <w:num w:numId="44" w16cid:durableId="1702047401">
    <w:abstractNumId w:val="23"/>
  </w:num>
  <w:num w:numId="45" w16cid:durableId="2026127455">
    <w:abstractNumId w:val="29"/>
  </w:num>
  <w:num w:numId="46" w16cid:durableId="182942735">
    <w:abstractNumId w:val="7"/>
  </w:num>
  <w:num w:numId="47" w16cid:durableId="1620185581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65"/>
    <w:rsid w:val="0000299F"/>
    <w:rsid w:val="00004F2B"/>
    <w:rsid w:val="000055DB"/>
    <w:rsid w:val="0000737B"/>
    <w:rsid w:val="00011B3D"/>
    <w:rsid w:val="0001225F"/>
    <w:rsid w:val="00013A23"/>
    <w:rsid w:val="0001401C"/>
    <w:rsid w:val="00016569"/>
    <w:rsid w:val="0001658F"/>
    <w:rsid w:val="00016B85"/>
    <w:rsid w:val="00017C74"/>
    <w:rsid w:val="00020E66"/>
    <w:rsid w:val="000240B2"/>
    <w:rsid w:val="000257CB"/>
    <w:rsid w:val="00025A39"/>
    <w:rsid w:val="0002694A"/>
    <w:rsid w:val="00027273"/>
    <w:rsid w:val="00032DB9"/>
    <w:rsid w:val="000351B2"/>
    <w:rsid w:val="00035643"/>
    <w:rsid w:val="00036514"/>
    <w:rsid w:val="00040C18"/>
    <w:rsid w:val="0004221E"/>
    <w:rsid w:val="000511B5"/>
    <w:rsid w:val="00055EC5"/>
    <w:rsid w:val="00060604"/>
    <w:rsid w:val="00060C7F"/>
    <w:rsid w:val="000614AB"/>
    <w:rsid w:val="000646D8"/>
    <w:rsid w:val="00070953"/>
    <w:rsid w:val="000728F7"/>
    <w:rsid w:val="00075C79"/>
    <w:rsid w:val="0007755B"/>
    <w:rsid w:val="00080163"/>
    <w:rsid w:val="00081C2D"/>
    <w:rsid w:val="00082969"/>
    <w:rsid w:val="000838A6"/>
    <w:rsid w:val="00083D47"/>
    <w:rsid w:val="0008562B"/>
    <w:rsid w:val="0008672F"/>
    <w:rsid w:val="000913EA"/>
    <w:rsid w:val="00092370"/>
    <w:rsid w:val="000936BB"/>
    <w:rsid w:val="00093CBB"/>
    <w:rsid w:val="00095E68"/>
    <w:rsid w:val="0009683B"/>
    <w:rsid w:val="000A07CF"/>
    <w:rsid w:val="000A2984"/>
    <w:rsid w:val="000A3276"/>
    <w:rsid w:val="000A3AB2"/>
    <w:rsid w:val="000A3FEF"/>
    <w:rsid w:val="000A56A9"/>
    <w:rsid w:val="000B45B8"/>
    <w:rsid w:val="000B541D"/>
    <w:rsid w:val="000B7B72"/>
    <w:rsid w:val="000C1CE3"/>
    <w:rsid w:val="000C6DD4"/>
    <w:rsid w:val="000C7A83"/>
    <w:rsid w:val="000D0C6F"/>
    <w:rsid w:val="000D2841"/>
    <w:rsid w:val="000D337F"/>
    <w:rsid w:val="000D736A"/>
    <w:rsid w:val="000E16DE"/>
    <w:rsid w:val="000E3D46"/>
    <w:rsid w:val="000E571A"/>
    <w:rsid w:val="000F0F36"/>
    <w:rsid w:val="000F10D0"/>
    <w:rsid w:val="000F77DE"/>
    <w:rsid w:val="0010015E"/>
    <w:rsid w:val="001061FE"/>
    <w:rsid w:val="00107254"/>
    <w:rsid w:val="00107B80"/>
    <w:rsid w:val="0011328C"/>
    <w:rsid w:val="00113C7B"/>
    <w:rsid w:val="0011787B"/>
    <w:rsid w:val="00120593"/>
    <w:rsid w:val="00122B54"/>
    <w:rsid w:val="00123CCE"/>
    <w:rsid w:val="0012434A"/>
    <w:rsid w:val="00124900"/>
    <w:rsid w:val="00125359"/>
    <w:rsid w:val="001260FF"/>
    <w:rsid w:val="001262C6"/>
    <w:rsid w:val="00127C24"/>
    <w:rsid w:val="001303AF"/>
    <w:rsid w:val="00130AC7"/>
    <w:rsid w:val="0013390B"/>
    <w:rsid w:val="0014200F"/>
    <w:rsid w:val="00143A36"/>
    <w:rsid w:val="001446AD"/>
    <w:rsid w:val="00144A24"/>
    <w:rsid w:val="00145CB0"/>
    <w:rsid w:val="001473CC"/>
    <w:rsid w:val="001477C6"/>
    <w:rsid w:val="00147BD6"/>
    <w:rsid w:val="001501E1"/>
    <w:rsid w:val="001533C2"/>
    <w:rsid w:val="001551A1"/>
    <w:rsid w:val="00156FDC"/>
    <w:rsid w:val="001628EE"/>
    <w:rsid w:val="00166408"/>
    <w:rsid w:val="00167560"/>
    <w:rsid w:val="001702B6"/>
    <w:rsid w:val="00171B23"/>
    <w:rsid w:val="00171F95"/>
    <w:rsid w:val="001730F6"/>
    <w:rsid w:val="001734B6"/>
    <w:rsid w:val="00173BC5"/>
    <w:rsid w:val="00173C44"/>
    <w:rsid w:val="00174AD1"/>
    <w:rsid w:val="001844E8"/>
    <w:rsid w:val="00186FF6"/>
    <w:rsid w:val="0019015C"/>
    <w:rsid w:val="00190683"/>
    <w:rsid w:val="00191432"/>
    <w:rsid w:val="00192AF3"/>
    <w:rsid w:val="001A2F40"/>
    <w:rsid w:val="001A46F1"/>
    <w:rsid w:val="001A4F47"/>
    <w:rsid w:val="001A6537"/>
    <w:rsid w:val="001B0CD8"/>
    <w:rsid w:val="001B4953"/>
    <w:rsid w:val="001B4E9E"/>
    <w:rsid w:val="001B79B7"/>
    <w:rsid w:val="001C1080"/>
    <w:rsid w:val="001C185A"/>
    <w:rsid w:val="001C2CA9"/>
    <w:rsid w:val="001C7B2E"/>
    <w:rsid w:val="001D016C"/>
    <w:rsid w:val="001D39A5"/>
    <w:rsid w:val="001E0E6C"/>
    <w:rsid w:val="001E1012"/>
    <w:rsid w:val="001E3BA9"/>
    <w:rsid w:val="001E6FF9"/>
    <w:rsid w:val="001F14A1"/>
    <w:rsid w:val="001F14BF"/>
    <w:rsid w:val="001F2D6B"/>
    <w:rsid w:val="001F4A83"/>
    <w:rsid w:val="001F4E4A"/>
    <w:rsid w:val="001F4EE7"/>
    <w:rsid w:val="001F7007"/>
    <w:rsid w:val="00205199"/>
    <w:rsid w:val="002054BF"/>
    <w:rsid w:val="00206B97"/>
    <w:rsid w:val="00206F11"/>
    <w:rsid w:val="0021004D"/>
    <w:rsid w:val="00211A87"/>
    <w:rsid w:val="00211BFA"/>
    <w:rsid w:val="00212002"/>
    <w:rsid w:val="002140B7"/>
    <w:rsid w:val="0021625C"/>
    <w:rsid w:val="00217CE9"/>
    <w:rsid w:val="00220CEA"/>
    <w:rsid w:val="00223B22"/>
    <w:rsid w:val="00225E72"/>
    <w:rsid w:val="002260DD"/>
    <w:rsid w:val="00230DD3"/>
    <w:rsid w:val="00234DE3"/>
    <w:rsid w:val="00237D1D"/>
    <w:rsid w:val="00242B12"/>
    <w:rsid w:val="00246E1F"/>
    <w:rsid w:val="00247633"/>
    <w:rsid w:val="0025100D"/>
    <w:rsid w:val="0025303C"/>
    <w:rsid w:val="00253D74"/>
    <w:rsid w:val="00261216"/>
    <w:rsid w:val="00261914"/>
    <w:rsid w:val="00265639"/>
    <w:rsid w:val="0027248C"/>
    <w:rsid w:val="002755E4"/>
    <w:rsid w:val="00277071"/>
    <w:rsid w:val="00277462"/>
    <w:rsid w:val="002827EA"/>
    <w:rsid w:val="00282898"/>
    <w:rsid w:val="00287A3A"/>
    <w:rsid w:val="00292307"/>
    <w:rsid w:val="00292850"/>
    <w:rsid w:val="002945DA"/>
    <w:rsid w:val="00296B93"/>
    <w:rsid w:val="002979D8"/>
    <w:rsid w:val="002A2926"/>
    <w:rsid w:val="002A51E4"/>
    <w:rsid w:val="002A5498"/>
    <w:rsid w:val="002A6A44"/>
    <w:rsid w:val="002A7598"/>
    <w:rsid w:val="002A7C30"/>
    <w:rsid w:val="002B11BA"/>
    <w:rsid w:val="002B788D"/>
    <w:rsid w:val="002C01A6"/>
    <w:rsid w:val="002C498B"/>
    <w:rsid w:val="002C7551"/>
    <w:rsid w:val="002D2016"/>
    <w:rsid w:val="002D3A3A"/>
    <w:rsid w:val="002D4677"/>
    <w:rsid w:val="002D719B"/>
    <w:rsid w:val="002D7ED2"/>
    <w:rsid w:val="002E2321"/>
    <w:rsid w:val="002E240F"/>
    <w:rsid w:val="002E3583"/>
    <w:rsid w:val="002E6099"/>
    <w:rsid w:val="002F1F63"/>
    <w:rsid w:val="002F4861"/>
    <w:rsid w:val="002F5391"/>
    <w:rsid w:val="002F6494"/>
    <w:rsid w:val="002F6E5F"/>
    <w:rsid w:val="002F720D"/>
    <w:rsid w:val="003006E4"/>
    <w:rsid w:val="00300CD4"/>
    <w:rsid w:val="0030154F"/>
    <w:rsid w:val="0030533F"/>
    <w:rsid w:val="00313BC8"/>
    <w:rsid w:val="00325D38"/>
    <w:rsid w:val="00327A34"/>
    <w:rsid w:val="00330269"/>
    <w:rsid w:val="00331838"/>
    <w:rsid w:val="00333406"/>
    <w:rsid w:val="0033367E"/>
    <w:rsid w:val="0033391B"/>
    <w:rsid w:val="00334C18"/>
    <w:rsid w:val="00336512"/>
    <w:rsid w:val="00336F8C"/>
    <w:rsid w:val="00341B46"/>
    <w:rsid w:val="00341FB3"/>
    <w:rsid w:val="00342B44"/>
    <w:rsid w:val="00342F17"/>
    <w:rsid w:val="003436CB"/>
    <w:rsid w:val="00346837"/>
    <w:rsid w:val="00351694"/>
    <w:rsid w:val="00351EEC"/>
    <w:rsid w:val="0035212D"/>
    <w:rsid w:val="00353772"/>
    <w:rsid w:val="00354AAB"/>
    <w:rsid w:val="0035536D"/>
    <w:rsid w:val="00357ACF"/>
    <w:rsid w:val="00360ED2"/>
    <w:rsid w:val="0036451E"/>
    <w:rsid w:val="00364539"/>
    <w:rsid w:val="00367EC5"/>
    <w:rsid w:val="003701A8"/>
    <w:rsid w:val="0037036F"/>
    <w:rsid w:val="0037150C"/>
    <w:rsid w:val="00374340"/>
    <w:rsid w:val="0037507E"/>
    <w:rsid w:val="00376409"/>
    <w:rsid w:val="003776DE"/>
    <w:rsid w:val="003778A1"/>
    <w:rsid w:val="00382C74"/>
    <w:rsid w:val="00383799"/>
    <w:rsid w:val="00383D4B"/>
    <w:rsid w:val="003852A0"/>
    <w:rsid w:val="003A035B"/>
    <w:rsid w:val="003A0D90"/>
    <w:rsid w:val="003A2593"/>
    <w:rsid w:val="003A2660"/>
    <w:rsid w:val="003A3DC7"/>
    <w:rsid w:val="003A4B57"/>
    <w:rsid w:val="003A4BA3"/>
    <w:rsid w:val="003A5214"/>
    <w:rsid w:val="003A6206"/>
    <w:rsid w:val="003B4A04"/>
    <w:rsid w:val="003C103F"/>
    <w:rsid w:val="003C2422"/>
    <w:rsid w:val="003C2946"/>
    <w:rsid w:val="003C29D3"/>
    <w:rsid w:val="003C4F60"/>
    <w:rsid w:val="003C7542"/>
    <w:rsid w:val="003D0370"/>
    <w:rsid w:val="003D1FEC"/>
    <w:rsid w:val="003E1A10"/>
    <w:rsid w:val="003E64D6"/>
    <w:rsid w:val="003F299D"/>
    <w:rsid w:val="004019E2"/>
    <w:rsid w:val="00403848"/>
    <w:rsid w:val="00404481"/>
    <w:rsid w:val="00404C19"/>
    <w:rsid w:val="00405943"/>
    <w:rsid w:val="00412EA1"/>
    <w:rsid w:val="00414CB3"/>
    <w:rsid w:val="00415057"/>
    <w:rsid w:val="00421BC3"/>
    <w:rsid w:val="004227CE"/>
    <w:rsid w:val="00423A55"/>
    <w:rsid w:val="004314AE"/>
    <w:rsid w:val="00431D06"/>
    <w:rsid w:val="00431D4D"/>
    <w:rsid w:val="00436C9C"/>
    <w:rsid w:val="00440529"/>
    <w:rsid w:val="00440BE6"/>
    <w:rsid w:val="004421EA"/>
    <w:rsid w:val="00444493"/>
    <w:rsid w:val="00445864"/>
    <w:rsid w:val="00447661"/>
    <w:rsid w:val="00451062"/>
    <w:rsid w:val="004537C0"/>
    <w:rsid w:val="0045382C"/>
    <w:rsid w:val="00453C59"/>
    <w:rsid w:val="00454FFA"/>
    <w:rsid w:val="00455F3D"/>
    <w:rsid w:val="00457B8C"/>
    <w:rsid w:val="00460452"/>
    <w:rsid w:val="00461664"/>
    <w:rsid w:val="00461F3C"/>
    <w:rsid w:val="00462F9D"/>
    <w:rsid w:val="00465E75"/>
    <w:rsid w:val="00472316"/>
    <w:rsid w:val="00475D2C"/>
    <w:rsid w:val="00476011"/>
    <w:rsid w:val="0047606F"/>
    <w:rsid w:val="00476CA7"/>
    <w:rsid w:val="004803B8"/>
    <w:rsid w:val="00480F74"/>
    <w:rsid w:val="0048351E"/>
    <w:rsid w:val="00483FCD"/>
    <w:rsid w:val="0049152C"/>
    <w:rsid w:val="00491DA3"/>
    <w:rsid w:val="00493057"/>
    <w:rsid w:val="004930CA"/>
    <w:rsid w:val="00497E0A"/>
    <w:rsid w:val="004A575D"/>
    <w:rsid w:val="004A64B2"/>
    <w:rsid w:val="004B0E3F"/>
    <w:rsid w:val="004C1C0B"/>
    <w:rsid w:val="004C2F1B"/>
    <w:rsid w:val="004C356F"/>
    <w:rsid w:val="004C4BF4"/>
    <w:rsid w:val="004C6115"/>
    <w:rsid w:val="004D0C43"/>
    <w:rsid w:val="004D1F68"/>
    <w:rsid w:val="004D4E75"/>
    <w:rsid w:val="004D6886"/>
    <w:rsid w:val="004D7505"/>
    <w:rsid w:val="004E132B"/>
    <w:rsid w:val="004E3E61"/>
    <w:rsid w:val="004E476B"/>
    <w:rsid w:val="004F1454"/>
    <w:rsid w:val="004F16A3"/>
    <w:rsid w:val="004F4C70"/>
    <w:rsid w:val="004F7C73"/>
    <w:rsid w:val="00500145"/>
    <w:rsid w:val="0050345D"/>
    <w:rsid w:val="00503DE3"/>
    <w:rsid w:val="005043D1"/>
    <w:rsid w:val="0050550E"/>
    <w:rsid w:val="005060CB"/>
    <w:rsid w:val="00506DA3"/>
    <w:rsid w:val="005102B8"/>
    <w:rsid w:val="0051040A"/>
    <w:rsid w:val="00513EC0"/>
    <w:rsid w:val="0051401C"/>
    <w:rsid w:val="005144E4"/>
    <w:rsid w:val="00520314"/>
    <w:rsid w:val="005203FB"/>
    <w:rsid w:val="0052051A"/>
    <w:rsid w:val="005218F7"/>
    <w:rsid w:val="00522451"/>
    <w:rsid w:val="005236AF"/>
    <w:rsid w:val="005278E6"/>
    <w:rsid w:val="00532076"/>
    <w:rsid w:val="00533665"/>
    <w:rsid w:val="00534EE4"/>
    <w:rsid w:val="005412C6"/>
    <w:rsid w:val="00541512"/>
    <w:rsid w:val="00544200"/>
    <w:rsid w:val="00544D74"/>
    <w:rsid w:val="005455A2"/>
    <w:rsid w:val="00550043"/>
    <w:rsid w:val="00553026"/>
    <w:rsid w:val="005641FD"/>
    <w:rsid w:val="0056446A"/>
    <w:rsid w:val="0056675A"/>
    <w:rsid w:val="00566B12"/>
    <w:rsid w:val="005676E0"/>
    <w:rsid w:val="00571880"/>
    <w:rsid w:val="00581F11"/>
    <w:rsid w:val="00582DA9"/>
    <w:rsid w:val="00587F24"/>
    <w:rsid w:val="0059007E"/>
    <w:rsid w:val="00590FFE"/>
    <w:rsid w:val="00591CC6"/>
    <w:rsid w:val="00592307"/>
    <w:rsid w:val="00593A1D"/>
    <w:rsid w:val="00593E13"/>
    <w:rsid w:val="00597D53"/>
    <w:rsid w:val="005A5154"/>
    <w:rsid w:val="005B041E"/>
    <w:rsid w:val="005B11CC"/>
    <w:rsid w:val="005B20B1"/>
    <w:rsid w:val="005B3450"/>
    <w:rsid w:val="005B6193"/>
    <w:rsid w:val="005B700B"/>
    <w:rsid w:val="005C1022"/>
    <w:rsid w:val="005C1A70"/>
    <w:rsid w:val="005D41B5"/>
    <w:rsid w:val="005D46DC"/>
    <w:rsid w:val="005D57BB"/>
    <w:rsid w:val="005D7961"/>
    <w:rsid w:val="005E1945"/>
    <w:rsid w:val="005E4EC6"/>
    <w:rsid w:val="005F1FF5"/>
    <w:rsid w:val="005F3B8E"/>
    <w:rsid w:val="005F4648"/>
    <w:rsid w:val="005F7389"/>
    <w:rsid w:val="005F7F3C"/>
    <w:rsid w:val="00601B64"/>
    <w:rsid w:val="006029A8"/>
    <w:rsid w:val="00603A7F"/>
    <w:rsid w:val="006070E8"/>
    <w:rsid w:val="00614E59"/>
    <w:rsid w:val="00617009"/>
    <w:rsid w:val="0061716A"/>
    <w:rsid w:val="00620461"/>
    <w:rsid w:val="0062108F"/>
    <w:rsid w:val="006224AA"/>
    <w:rsid w:val="00623A54"/>
    <w:rsid w:val="006241E3"/>
    <w:rsid w:val="00625C45"/>
    <w:rsid w:val="00631931"/>
    <w:rsid w:val="00635B47"/>
    <w:rsid w:val="00637D52"/>
    <w:rsid w:val="00640A6A"/>
    <w:rsid w:val="0064369C"/>
    <w:rsid w:val="00644CC1"/>
    <w:rsid w:val="00650C8D"/>
    <w:rsid w:val="006516C8"/>
    <w:rsid w:val="00655AB8"/>
    <w:rsid w:val="00655E75"/>
    <w:rsid w:val="006570C2"/>
    <w:rsid w:val="00657371"/>
    <w:rsid w:val="00663050"/>
    <w:rsid w:val="006645C8"/>
    <w:rsid w:val="00665546"/>
    <w:rsid w:val="0067090A"/>
    <w:rsid w:val="00671085"/>
    <w:rsid w:val="006755E9"/>
    <w:rsid w:val="0067576F"/>
    <w:rsid w:val="00677ED2"/>
    <w:rsid w:val="006815AF"/>
    <w:rsid w:val="006822EC"/>
    <w:rsid w:val="00684D1C"/>
    <w:rsid w:val="00685DCA"/>
    <w:rsid w:val="006943E7"/>
    <w:rsid w:val="00694C17"/>
    <w:rsid w:val="006A1CEC"/>
    <w:rsid w:val="006A234A"/>
    <w:rsid w:val="006A6038"/>
    <w:rsid w:val="006A7D59"/>
    <w:rsid w:val="006B048E"/>
    <w:rsid w:val="006B28F7"/>
    <w:rsid w:val="006B68C3"/>
    <w:rsid w:val="006C01F5"/>
    <w:rsid w:val="006D2411"/>
    <w:rsid w:val="006D2AE5"/>
    <w:rsid w:val="006D49BA"/>
    <w:rsid w:val="006D5897"/>
    <w:rsid w:val="006D60F6"/>
    <w:rsid w:val="006D6E6B"/>
    <w:rsid w:val="006D7458"/>
    <w:rsid w:val="006E16B2"/>
    <w:rsid w:val="006E7F8A"/>
    <w:rsid w:val="006F3861"/>
    <w:rsid w:val="006F4648"/>
    <w:rsid w:val="00700140"/>
    <w:rsid w:val="0070069A"/>
    <w:rsid w:val="007014A5"/>
    <w:rsid w:val="00701B54"/>
    <w:rsid w:val="00703CE4"/>
    <w:rsid w:val="00706079"/>
    <w:rsid w:val="007105D7"/>
    <w:rsid w:val="007106DF"/>
    <w:rsid w:val="007169F5"/>
    <w:rsid w:val="007207B3"/>
    <w:rsid w:val="007215D8"/>
    <w:rsid w:val="00724749"/>
    <w:rsid w:val="00726624"/>
    <w:rsid w:val="00726E05"/>
    <w:rsid w:val="00727B80"/>
    <w:rsid w:val="00730EC7"/>
    <w:rsid w:val="0073158E"/>
    <w:rsid w:val="00732667"/>
    <w:rsid w:val="007327EB"/>
    <w:rsid w:val="00733F34"/>
    <w:rsid w:val="00741982"/>
    <w:rsid w:val="00743D16"/>
    <w:rsid w:val="00745DE9"/>
    <w:rsid w:val="00751CA9"/>
    <w:rsid w:val="00752BAA"/>
    <w:rsid w:val="00752C0C"/>
    <w:rsid w:val="007541CF"/>
    <w:rsid w:val="007550BC"/>
    <w:rsid w:val="00756377"/>
    <w:rsid w:val="007601D2"/>
    <w:rsid w:val="00760727"/>
    <w:rsid w:val="00762F1F"/>
    <w:rsid w:val="00763996"/>
    <w:rsid w:val="007642BF"/>
    <w:rsid w:val="0076788C"/>
    <w:rsid w:val="00772110"/>
    <w:rsid w:val="007749AA"/>
    <w:rsid w:val="007772B7"/>
    <w:rsid w:val="00784E0D"/>
    <w:rsid w:val="00785A76"/>
    <w:rsid w:val="00787053"/>
    <w:rsid w:val="00787100"/>
    <w:rsid w:val="00792175"/>
    <w:rsid w:val="00792770"/>
    <w:rsid w:val="007935F8"/>
    <w:rsid w:val="007950CD"/>
    <w:rsid w:val="0079573D"/>
    <w:rsid w:val="00795F61"/>
    <w:rsid w:val="0079700F"/>
    <w:rsid w:val="007A0B33"/>
    <w:rsid w:val="007A0F40"/>
    <w:rsid w:val="007A1C80"/>
    <w:rsid w:val="007A53AD"/>
    <w:rsid w:val="007B129E"/>
    <w:rsid w:val="007B2777"/>
    <w:rsid w:val="007B6DCF"/>
    <w:rsid w:val="007C33E6"/>
    <w:rsid w:val="007D0E5A"/>
    <w:rsid w:val="007D182C"/>
    <w:rsid w:val="007D2883"/>
    <w:rsid w:val="007D3927"/>
    <w:rsid w:val="007D4069"/>
    <w:rsid w:val="007D40C2"/>
    <w:rsid w:val="007E286B"/>
    <w:rsid w:val="007E4168"/>
    <w:rsid w:val="007E6461"/>
    <w:rsid w:val="007E6EE3"/>
    <w:rsid w:val="007E73C8"/>
    <w:rsid w:val="007F344B"/>
    <w:rsid w:val="007F406B"/>
    <w:rsid w:val="007F785B"/>
    <w:rsid w:val="008009D8"/>
    <w:rsid w:val="00804CFE"/>
    <w:rsid w:val="00805630"/>
    <w:rsid w:val="0080696D"/>
    <w:rsid w:val="00806E95"/>
    <w:rsid w:val="00810A05"/>
    <w:rsid w:val="008116DE"/>
    <w:rsid w:val="00814C04"/>
    <w:rsid w:val="00815127"/>
    <w:rsid w:val="00815654"/>
    <w:rsid w:val="00816267"/>
    <w:rsid w:val="008216D2"/>
    <w:rsid w:val="00821A6E"/>
    <w:rsid w:val="008246E7"/>
    <w:rsid w:val="008266FB"/>
    <w:rsid w:val="008303DD"/>
    <w:rsid w:val="0083326E"/>
    <w:rsid w:val="00834BD3"/>
    <w:rsid w:val="008368E3"/>
    <w:rsid w:val="00836C2E"/>
    <w:rsid w:val="00842BFE"/>
    <w:rsid w:val="008433D6"/>
    <w:rsid w:val="00843649"/>
    <w:rsid w:val="00845156"/>
    <w:rsid w:val="00845B70"/>
    <w:rsid w:val="00847B91"/>
    <w:rsid w:val="00853A85"/>
    <w:rsid w:val="0085537A"/>
    <w:rsid w:val="00856A48"/>
    <w:rsid w:val="00861BD6"/>
    <w:rsid w:val="00863540"/>
    <w:rsid w:val="00863C25"/>
    <w:rsid w:val="0086743B"/>
    <w:rsid w:val="00872B0C"/>
    <w:rsid w:val="0087338C"/>
    <w:rsid w:val="0087597A"/>
    <w:rsid w:val="00875AC5"/>
    <w:rsid w:val="00880D30"/>
    <w:rsid w:val="008835C6"/>
    <w:rsid w:val="00884FF2"/>
    <w:rsid w:val="0088564D"/>
    <w:rsid w:val="00891369"/>
    <w:rsid w:val="0089186E"/>
    <w:rsid w:val="00891D12"/>
    <w:rsid w:val="00893155"/>
    <w:rsid w:val="00893A21"/>
    <w:rsid w:val="00896535"/>
    <w:rsid w:val="008A06FD"/>
    <w:rsid w:val="008A1D64"/>
    <w:rsid w:val="008A2581"/>
    <w:rsid w:val="008A36A6"/>
    <w:rsid w:val="008A4B6F"/>
    <w:rsid w:val="008A57FE"/>
    <w:rsid w:val="008A5F50"/>
    <w:rsid w:val="008A7E53"/>
    <w:rsid w:val="008B45E4"/>
    <w:rsid w:val="008B58C9"/>
    <w:rsid w:val="008B5B3C"/>
    <w:rsid w:val="008B6B33"/>
    <w:rsid w:val="008B6EB7"/>
    <w:rsid w:val="008C025E"/>
    <w:rsid w:val="008C0EE8"/>
    <w:rsid w:val="008C237A"/>
    <w:rsid w:val="008C28D3"/>
    <w:rsid w:val="008C52B7"/>
    <w:rsid w:val="008C6B40"/>
    <w:rsid w:val="008C6B7E"/>
    <w:rsid w:val="008D3B62"/>
    <w:rsid w:val="008D4475"/>
    <w:rsid w:val="008D69DD"/>
    <w:rsid w:val="008E1F5F"/>
    <w:rsid w:val="008E2223"/>
    <w:rsid w:val="008E28E5"/>
    <w:rsid w:val="008E36ED"/>
    <w:rsid w:val="008E49BB"/>
    <w:rsid w:val="008E4E55"/>
    <w:rsid w:val="008E59CC"/>
    <w:rsid w:val="008F07B1"/>
    <w:rsid w:val="008F0B1E"/>
    <w:rsid w:val="008F4492"/>
    <w:rsid w:val="008F4BB0"/>
    <w:rsid w:val="008F4BEF"/>
    <w:rsid w:val="00905BFA"/>
    <w:rsid w:val="00906F4D"/>
    <w:rsid w:val="009074C2"/>
    <w:rsid w:val="00907542"/>
    <w:rsid w:val="009155B4"/>
    <w:rsid w:val="00915F7C"/>
    <w:rsid w:val="00916468"/>
    <w:rsid w:val="00923D61"/>
    <w:rsid w:val="009254F9"/>
    <w:rsid w:val="00925A50"/>
    <w:rsid w:val="00925CAA"/>
    <w:rsid w:val="00932F46"/>
    <w:rsid w:val="00940D2C"/>
    <w:rsid w:val="00941D58"/>
    <w:rsid w:val="009508CA"/>
    <w:rsid w:val="009539CB"/>
    <w:rsid w:val="00955CE3"/>
    <w:rsid w:val="0095728B"/>
    <w:rsid w:val="0096106D"/>
    <w:rsid w:val="00961262"/>
    <w:rsid w:val="00963D1E"/>
    <w:rsid w:val="00964C3A"/>
    <w:rsid w:val="00965D67"/>
    <w:rsid w:val="0097221F"/>
    <w:rsid w:val="00973D52"/>
    <w:rsid w:val="00975188"/>
    <w:rsid w:val="00975293"/>
    <w:rsid w:val="00980351"/>
    <w:rsid w:val="00985935"/>
    <w:rsid w:val="00986393"/>
    <w:rsid w:val="00987615"/>
    <w:rsid w:val="00995CEE"/>
    <w:rsid w:val="009971C5"/>
    <w:rsid w:val="009A0418"/>
    <w:rsid w:val="009A2D5E"/>
    <w:rsid w:val="009B31DF"/>
    <w:rsid w:val="009B3D0D"/>
    <w:rsid w:val="009B739E"/>
    <w:rsid w:val="009C6A15"/>
    <w:rsid w:val="009C6BD4"/>
    <w:rsid w:val="009C6DB4"/>
    <w:rsid w:val="009D21D5"/>
    <w:rsid w:val="009D21F7"/>
    <w:rsid w:val="009D32BF"/>
    <w:rsid w:val="009D4018"/>
    <w:rsid w:val="009D641E"/>
    <w:rsid w:val="009E1FC5"/>
    <w:rsid w:val="009E29CF"/>
    <w:rsid w:val="009E6A69"/>
    <w:rsid w:val="009E7CC1"/>
    <w:rsid w:val="009E7F88"/>
    <w:rsid w:val="009F04F2"/>
    <w:rsid w:val="009F0A25"/>
    <w:rsid w:val="009F46C2"/>
    <w:rsid w:val="009F548E"/>
    <w:rsid w:val="009F6CC6"/>
    <w:rsid w:val="00A04B23"/>
    <w:rsid w:val="00A109F4"/>
    <w:rsid w:val="00A10B0B"/>
    <w:rsid w:val="00A2030A"/>
    <w:rsid w:val="00A2115B"/>
    <w:rsid w:val="00A27DA2"/>
    <w:rsid w:val="00A27F81"/>
    <w:rsid w:val="00A3022F"/>
    <w:rsid w:val="00A33330"/>
    <w:rsid w:val="00A334E9"/>
    <w:rsid w:val="00A35DF1"/>
    <w:rsid w:val="00A37D2A"/>
    <w:rsid w:val="00A4670C"/>
    <w:rsid w:val="00A52626"/>
    <w:rsid w:val="00A52CB3"/>
    <w:rsid w:val="00A5538A"/>
    <w:rsid w:val="00A5545A"/>
    <w:rsid w:val="00A565AC"/>
    <w:rsid w:val="00A56D19"/>
    <w:rsid w:val="00A56DE3"/>
    <w:rsid w:val="00A56E56"/>
    <w:rsid w:val="00A56E66"/>
    <w:rsid w:val="00A571AC"/>
    <w:rsid w:val="00A635D4"/>
    <w:rsid w:val="00A642E7"/>
    <w:rsid w:val="00A64632"/>
    <w:rsid w:val="00A70598"/>
    <w:rsid w:val="00A76173"/>
    <w:rsid w:val="00A81B97"/>
    <w:rsid w:val="00A8234B"/>
    <w:rsid w:val="00A832E0"/>
    <w:rsid w:val="00A83D8E"/>
    <w:rsid w:val="00A861CD"/>
    <w:rsid w:val="00A87742"/>
    <w:rsid w:val="00A916B1"/>
    <w:rsid w:val="00A924A9"/>
    <w:rsid w:val="00A94278"/>
    <w:rsid w:val="00A951FE"/>
    <w:rsid w:val="00A96FE2"/>
    <w:rsid w:val="00AA17C0"/>
    <w:rsid w:val="00AA25E3"/>
    <w:rsid w:val="00AA4278"/>
    <w:rsid w:val="00AA7079"/>
    <w:rsid w:val="00AA73DB"/>
    <w:rsid w:val="00AA91A5"/>
    <w:rsid w:val="00AB0988"/>
    <w:rsid w:val="00AB0F77"/>
    <w:rsid w:val="00AB2967"/>
    <w:rsid w:val="00AB4B46"/>
    <w:rsid w:val="00AB74B6"/>
    <w:rsid w:val="00AC2244"/>
    <w:rsid w:val="00AC23A9"/>
    <w:rsid w:val="00AC2F6F"/>
    <w:rsid w:val="00AC3018"/>
    <w:rsid w:val="00AC35EF"/>
    <w:rsid w:val="00AC417E"/>
    <w:rsid w:val="00AC59A3"/>
    <w:rsid w:val="00AC69C6"/>
    <w:rsid w:val="00AC7615"/>
    <w:rsid w:val="00AC7C19"/>
    <w:rsid w:val="00AD2220"/>
    <w:rsid w:val="00AD27B8"/>
    <w:rsid w:val="00AD626F"/>
    <w:rsid w:val="00AE09D6"/>
    <w:rsid w:val="00AE0C9E"/>
    <w:rsid w:val="00AE29B3"/>
    <w:rsid w:val="00AE40A4"/>
    <w:rsid w:val="00AE591B"/>
    <w:rsid w:val="00AE68E6"/>
    <w:rsid w:val="00AE7EAC"/>
    <w:rsid w:val="00AF0A78"/>
    <w:rsid w:val="00AF0F48"/>
    <w:rsid w:val="00AF508B"/>
    <w:rsid w:val="00AF50A0"/>
    <w:rsid w:val="00AF5261"/>
    <w:rsid w:val="00B00775"/>
    <w:rsid w:val="00B036B3"/>
    <w:rsid w:val="00B03E1D"/>
    <w:rsid w:val="00B108ED"/>
    <w:rsid w:val="00B11791"/>
    <w:rsid w:val="00B11D63"/>
    <w:rsid w:val="00B12390"/>
    <w:rsid w:val="00B128C5"/>
    <w:rsid w:val="00B135AD"/>
    <w:rsid w:val="00B167D5"/>
    <w:rsid w:val="00B16F96"/>
    <w:rsid w:val="00B21B9B"/>
    <w:rsid w:val="00B222DD"/>
    <w:rsid w:val="00B224C9"/>
    <w:rsid w:val="00B24BDD"/>
    <w:rsid w:val="00B30CD1"/>
    <w:rsid w:val="00B345BB"/>
    <w:rsid w:val="00B4161C"/>
    <w:rsid w:val="00B432A7"/>
    <w:rsid w:val="00B50CEB"/>
    <w:rsid w:val="00B516D1"/>
    <w:rsid w:val="00B54A41"/>
    <w:rsid w:val="00B552CD"/>
    <w:rsid w:val="00B559BB"/>
    <w:rsid w:val="00B55F8D"/>
    <w:rsid w:val="00B572C1"/>
    <w:rsid w:val="00B57606"/>
    <w:rsid w:val="00B57E67"/>
    <w:rsid w:val="00B63C91"/>
    <w:rsid w:val="00B6469B"/>
    <w:rsid w:val="00B6617E"/>
    <w:rsid w:val="00B71A1B"/>
    <w:rsid w:val="00B74835"/>
    <w:rsid w:val="00B7625A"/>
    <w:rsid w:val="00B81B90"/>
    <w:rsid w:val="00B83120"/>
    <w:rsid w:val="00B834B7"/>
    <w:rsid w:val="00B8356F"/>
    <w:rsid w:val="00B912E4"/>
    <w:rsid w:val="00B916EC"/>
    <w:rsid w:val="00B92EEA"/>
    <w:rsid w:val="00B95678"/>
    <w:rsid w:val="00B956ED"/>
    <w:rsid w:val="00B95CB1"/>
    <w:rsid w:val="00B95E59"/>
    <w:rsid w:val="00B962DF"/>
    <w:rsid w:val="00BA248F"/>
    <w:rsid w:val="00BA5DCE"/>
    <w:rsid w:val="00BA5E7A"/>
    <w:rsid w:val="00BB4B14"/>
    <w:rsid w:val="00BB632E"/>
    <w:rsid w:val="00BC255D"/>
    <w:rsid w:val="00BC270D"/>
    <w:rsid w:val="00BC337F"/>
    <w:rsid w:val="00BC79E0"/>
    <w:rsid w:val="00BD4123"/>
    <w:rsid w:val="00BD4325"/>
    <w:rsid w:val="00BD5DC1"/>
    <w:rsid w:val="00BE013C"/>
    <w:rsid w:val="00BE2D98"/>
    <w:rsid w:val="00BE3B05"/>
    <w:rsid w:val="00BE4AD1"/>
    <w:rsid w:val="00BE4D97"/>
    <w:rsid w:val="00BE69CF"/>
    <w:rsid w:val="00BF2EF9"/>
    <w:rsid w:val="00C021DE"/>
    <w:rsid w:val="00C03612"/>
    <w:rsid w:val="00C03FDF"/>
    <w:rsid w:val="00C0658C"/>
    <w:rsid w:val="00C07852"/>
    <w:rsid w:val="00C108C0"/>
    <w:rsid w:val="00C13ADE"/>
    <w:rsid w:val="00C145F1"/>
    <w:rsid w:val="00C2088E"/>
    <w:rsid w:val="00C21AB7"/>
    <w:rsid w:val="00C30414"/>
    <w:rsid w:val="00C30AEF"/>
    <w:rsid w:val="00C319B6"/>
    <w:rsid w:val="00C32D04"/>
    <w:rsid w:val="00C35BDE"/>
    <w:rsid w:val="00C43220"/>
    <w:rsid w:val="00C4574B"/>
    <w:rsid w:val="00C4774B"/>
    <w:rsid w:val="00C51800"/>
    <w:rsid w:val="00C52E19"/>
    <w:rsid w:val="00C561A9"/>
    <w:rsid w:val="00C6071E"/>
    <w:rsid w:val="00C62AFA"/>
    <w:rsid w:val="00C65D7A"/>
    <w:rsid w:val="00C666C5"/>
    <w:rsid w:val="00C6732C"/>
    <w:rsid w:val="00C67D9E"/>
    <w:rsid w:val="00C70BB4"/>
    <w:rsid w:val="00C70F5F"/>
    <w:rsid w:val="00C72B46"/>
    <w:rsid w:val="00C72EF0"/>
    <w:rsid w:val="00C73E88"/>
    <w:rsid w:val="00C748A7"/>
    <w:rsid w:val="00C7536B"/>
    <w:rsid w:val="00C764A8"/>
    <w:rsid w:val="00C774DA"/>
    <w:rsid w:val="00C8191D"/>
    <w:rsid w:val="00C8209D"/>
    <w:rsid w:val="00C8399E"/>
    <w:rsid w:val="00C83D4E"/>
    <w:rsid w:val="00C857C6"/>
    <w:rsid w:val="00C92C8F"/>
    <w:rsid w:val="00C953B6"/>
    <w:rsid w:val="00C95AD1"/>
    <w:rsid w:val="00C95D06"/>
    <w:rsid w:val="00C97A23"/>
    <w:rsid w:val="00CA3ACA"/>
    <w:rsid w:val="00CA643B"/>
    <w:rsid w:val="00CA7ED9"/>
    <w:rsid w:val="00CB2324"/>
    <w:rsid w:val="00CC3A59"/>
    <w:rsid w:val="00CC4E3C"/>
    <w:rsid w:val="00CC68D9"/>
    <w:rsid w:val="00CD02A8"/>
    <w:rsid w:val="00CD6DA4"/>
    <w:rsid w:val="00CE0635"/>
    <w:rsid w:val="00CE080A"/>
    <w:rsid w:val="00CE57BC"/>
    <w:rsid w:val="00CE58F4"/>
    <w:rsid w:val="00CE7C97"/>
    <w:rsid w:val="00CF1282"/>
    <w:rsid w:val="00CF170C"/>
    <w:rsid w:val="00CF3144"/>
    <w:rsid w:val="00CF415D"/>
    <w:rsid w:val="00CF46FC"/>
    <w:rsid w:val="00CF5F19"/>
    <w:rsid w:val="00CF77EB"/>
    <w:rsid w:val="00D01493"/>
    <w:rsid w:val="00D02592"/>
    <w:rsid w:val="00D02BF5"/>
    <w:rsid w:val="00D03686"/>
    <w:rsid w:val="00D05E0A"/>
    <w:rsid w:val="00D06449"/>
    <w:rsid w:val="00D07911"/>
    <w:rsid w:val="00D1048E"/>
    <w:rsid w:val="00D105FD"/>
    <w:rsid w:val="00D1587A"/>
    <w:rsid w:val="00D17F5B"/>
    <w:rsid w:val="00D21BC6"/>
    <w:rsid w:val="00D2367D"/>
    <w:rsid w:val="00D239DE"/>
    <w:rsid w:val="00D23F96"/>
    <w:rsid w:val="00D25F92"/>
    <w:rsid w:val="00D313E8"/>
    <w:rsid w:val="00D338AC"/>
    <w:rsid w:val="00D33C29"/>
    <w:rsid w:val="00D3777E"/>
    <w:rsid w:val="00D4122B"/>
    <w:rsid w:val="00D44057"/>
    <w:rsid w:val="00D44641"/>
    <w:rsid w:val="00D4471A"/>
    <w:rsid w:val="00D45722"/>
    <w:rsid w:val="00D4742A"/>
    <w:rsid w:val="00D52137"/>
    <w:rsid w:val="00D528C8"/>
    <w:rsid w:val="00D53EBC"/>
    <w:rsid w:val="00D54806"/>
    <w:rsid w:val="00D54DC2"/>
    <w:rsid w:val="00D550FD"/>
    <w:rsid w:val="00D5537E"/>
    <w:rsid w:val="00D56381"/>
    <w:rsid w:val="00D56638"/>
    <w:rsid w:val="00D56640"/>
    <w:rsid w:val="00D64B18"/>
    <w:rsid w:val="00D65E44"/>
    <w:rsid w:val="00D745CC"/>
    <w:rsid w:val="00D86DA2"/>
    <w:rsid w:val="00D94FE9"/>
    <w:rsid w:val="00DA0267"/>
    <w:rsid w:val="00DA1630"/>
    <w:rsid w:val="00DA681D"/>
    <w:rsid w:val="00DB408E"/>
    <w:rsid w:val="00DB6C0D"/>
    <w:rsid w:val="00DC15FF"/>
    <w:rsid w:val="00DC4E4D"/>
    <w:rsid w:val="00DC4FA4"/>
    <w:rsid w:val="00DC59EA"/>
    <w:rsid w:val="00DD76D8"/>
    <w:rsid w:val="00DD76FB"/>
    <w:rsid w:val="00DD7784"/>
    <w:rsid w:val="00DE29E9"/>
    <w:rsid w:val="00DE3183"/>
    <w:rsid w:val="00DE7051"/>
    <w:rsid w:val="00DE7DB0"/>
    <w:rsid w:val="00DF0C6C"/>
    <w:rsid w:val="00DF1689"/>
    <w:rsid w:val="00DF1DAE"/>
    <w:rsid w:val="00DF481C"/>
    <w:rsid w:val="00DF53F3"/>
    <w:rsid w:val="00DF5432"/>
    <w:rsid w:val="00DF672F"/>
    <w:rsid w:val="00DF6AC6"/>
    <w:rsid w:val="00DF7175"/>
    <w:rsid w:val="00E03F3D"/>
    <w:rsid w:val="00E0491D"/>
    <w:rsid w:val="00E055C6"/>
    <w:rsid w:val="00E05F36"/>
    <w:rsid w:val="00E1206F"/>
    <w:rsid w:val="00E13369"/>
    <w:rsid w:val="00E151A5"/>
    <w:rsid w:val="00E16B05"/>
    <w:rsid w:val="00E17510"/>
    <w:rsid w:val="00E17775"/>
    <w:rsid w:val="00E25DF9"/>
    <w:rsid w:val="00E26A96"/>
    <w:rsid w:val="00E36983"/>
    <w:rsid w:val="00E410C7"/>
    <w:rsid w:val="00E444E0"/>
    <w:rsid w:val="00E4762E"/>
    <w:rsid w:val="00E47DCA"/>
    <w:rsid w:val="00E504BC"/>
    <w:rsid w:val="00E55D4C"/>
    <w:rsid w:val="00E55FB6"/>
    <w:rsid w:val="00E56301"/>
    <w:rsid w:val="00E62B46"/>
    <w:rsid w:val="00E65E1C"/>
    <w:rsid w:val="00E67E0B"/>
    <w:rsid w:val="00E70BE1"/>
    <w:rsid w:val="00E710B7"/>
    <w:rsid w:val="00E72F4A"/>
    <w:rsid w:val="00E7407F"/>
    <w:rsid w:val="00E77464"/>
    <w:rsid w:val="00E83540"/>
    <w:rsid w:val="00E857AA"/>
    <w:rsid w:val="00E8778A"/>
    <w:rsid w:val="00E87DD9"/>
    <w:rsid w:val="00EA4807"/>
    <w:rsid w:val="00EA6134"/>
    <w:rsid w:val="00EA7C27"/>
    <w:rsid w:val="00EB40A0"/>
    <w:rsid w:val="00EB4399"/>
    <w:rsid w:val="00EB7311"/>
    <w:rsid w:val="00EC1C64"/>
    <w:rsid w:val="00ED184C"/>
    <w:rsid w:val="00ED2E35"/>
    <w:rsid w:val="00ED3320"/>
    <w:rsid w:val="00ED3BDF"/>
    <w:rsid w:val="00ED5D9C"/>
    <w:rsid w:val="00ED63AE"/>
    <w:rsid w:val="00EE0D1A"/>
    <w:rsid w:val="00EE38A8"/>
    <w:rsid w:val="00EE770C"/>
    <w:rsid w:val="00EF1BF1"/>
    <w:rsid w:val="00EF2382"/>
    <w:rsid w:val="00EF3F36"/>
    <w:rsid w:val="00EF46CF"/>
    <w:rsid w:val="00EF5E48"/>
    <w:rsid w:val="00EF62DC"/>
    <w:rsid w:val="00F06D10"/>
    <w:rsid w:val="00F0799E"/>
    <w:rsid w:val="00F11BCC"/>
    <w:rsid w:val="00F1200E"/>
    <w:rsid w:val="00F12013"/>
    <w:rsid w:val="00F12EF0"/>
    <w:rsid w:val="00F14B99"/>
    <w:rsid w:val="00F15A9E"/>
    <w:rsid w:val="00F174BF"/>
    <w:rsid w:val="00F2197D"/>
    <w:rsid w:val="00F2389D"/>
    <w:rsid w:val="00F23C8E"/>
    <w:rsid w:val="00F24306"/>
    <w:rsid w:val="00F25F48"/>
    <w:rsid w:val="00F2622C"/>
    <w:rsid w:val="00F2673E"/>
    <w:rsid w:val="00F26F58"/>
    <w:rsid w:val="00F27FA8"/>
    <w:rsid w:val="00F342D6"/>
    <w:rsid w:val="00F35919"/>
    <w:rsid w:val="00F36900"/>
    <w:rsid w:val="00F36A2B"/>
    <w:rsid w:val="00F37441"/>
    <w:rsid w:val="00F374F4"/>
    <w:rsid w:val="00F4031A"/>
    <w:rsid w:val="00F40F30"/>
    <w:rsid w:val="00F42025"/>
    <w:rsid w:val="00F42AC3"/>
    <w:rsid w:val="00F45808"/>
    <w:rsid w:val="00F5106B"/>
    <w:rsid w:val="00F529A5"/>
    <w:rsid w:val="00F5434C"/>
    <w:rsid w:val="00F55FA3"/>
    <w:rsid w:val="00F56674"/>
    <w:rsid w:val="00F613A0"/>
    <w:rsid w:val="00F64715"/>
    <w:rsid w:val="00F72500"/>
    <w:rsid w:val="00F7556B"/>
    <w:rsid w:val="00F771FF"/>
    <w:rsid w:val="00F80B06"/>
    <w:rsid w:val="00F83F4A"/>
    <w:rsid w:val="00F90CEC"/>
    <w:rsid w:val="00F92737"/>
    <w:rsid w:val="00F961A6"/>
    <w:rsid w:val="00FA45AD"/>
    <w:rsid w:val="00FA463A"/>
    <w:rsid w:val="00FA61E5"/>
    <w:rsid w:val="00FB6493"/>
    <w:rsid w:val="00FC36C2"/>
    <w:rsid w:val="00FC4796"/>
    <w:rsid w:val="00FC66B2"/>
    <w:rsid w:val="00FC7C0B"/>
    <w:rsid w:val="00FD17B7"/>
    <w:rsid w:val="00FD3F55"/>
    <w:rsid w:val="00FD4BFF"/>
    <w:rsid w:val="00FE0797"/>
    <w:rsid w:val="00FE0E52"/>
    <w:rsid w:val="00FE214A"/>
    <w:rsid w:val="00FE250D"/>
    <w:rsid w:val="00FF14F5"/>
    <w:rsid w:val="00FF32C8"/>
    <w:rsid w:val="00FF3491"/>
    <w:rsid w:val="00FF3BE3"/>
    <w:rsid w:val="00FF4E9A"/>
    <w:rsid w:val="00FF5B8E"/>
    <w:rsid w:val="00FF6E86"/>
    <w:rsid w:val="014C6D5D"/>
    <w:rsid w:val="014CA977"/>
    <w:rsid w:val="015FC775"/>
    <w:rsid w:val="01714E4C"/>
    <w:rsid w:val="01A21F36"/>
    <w:rsid w:val="02110B55"/>
    <w:rsid w:val="02265244"/>
    <w:rsid w:val="0258F6CB"/>
    <w:rsid w:val="029D19CD"/>
    <w:rsid w:val="02EEB7D4"/>
    <w:rsid w:val="031EC5A6"/>
    <w:rsid w:val="0335C713"/>
    <w:rsid w:val="0390E078"/>
    <w:rsid w:val="03DEFF52"/>
    <w:rsid w:val="03E87737"/>
    <w:rsid w:val="042171D6"/>
    <w:rsid w:val="04235185"/>
    <w:rsid w:val="04388A35"/>
    <w:rsid w:val="044AFF76"/>
    <w:rsid w:val="04513D83"/>
    <w:rsid w:val="04614679"/>
    <w:rsid w:val="04671880"/>
    <w:rsid w:val="047904FE"/>
    <w:rsid w:val="0493D8C6"/>
    <w:rsid w:val="04C973F9"/>
    <w:rsid w:val="04DBDDC0"/>
    <w:rsid w:val="04FD9CAD"/>
    <w:rsid w:val="050125CF"/>
    <w:rsid w:val="0503FE27"/>
    <w:rsid w:val="050FD795"/>
    <w:rsid w:val="054F63A7"/>
    <w:rsid w:val="057F6E85"/>
    <w:rsid w:val="0599A099"/>
    <w:rsid w:val="05E9566B"/>
    <w:rsid w:val="05EEC8FD"/>
    <w:rsid w:val="05F6AB31"/>
    <w:rsid w:val="060DA123"/>
    <w:rsid w:val="06161735"/>
    <w:rsid w:val="061F8322"/>
    <w:rsid w:val="062FA927"/>
    <w:rsid w:val="063A9227"/>
    <w:rsid w:val="06464996"/>
    <w:rsid w:val="0648D184"/>
    <w:rsid w:val="065F2F9A"/>
    <w:rsid w:val="068CE507"/>
    <w:rsid w:val="06A7E61B"/>
    <w:rsid w:val="06AC4DE9"/>
    <w:rsid w:val="07A73D45"/>
    <w:rsid w:val="07BD19EB"/>
    <w:rsid w:val="07CA232D"/>
    <w:rsid w:val="07E44591"/>
    <w:rsid w:val="0806D637"/>
    <w:rsid w:val="081E6CC4"/>
    <w:rsid w:val="084D4B2E"/>
    <w:rsid w:val="0853B616"/>
    <w:rsid w:val="08585168"/>
    <w:rsid w:val="087076EA"/>
    <w:rsid w:val="087C5778"/>
    <w:rsid w:val="087D7793"/>
    <w:rsid w:val="08827D9B"/>
    <w:rsid w:val="08A4568E"/>
    <w:rsid w:val="090F1D35"/>
    <w:rsid w:val="0921A25F"/>
    <w:rsid w:val="093160B2"/>
    <w:rsid w:val="093FE4B9"/>
    <w:rsid w:val="097344BA"/>
    <w:rsid w:val="099AAF12"/>
    <w:rsid w:val="09EBEDDD"/>
    <w:rsid w:val="09FC4763"/>
    <w:rsid w:val="09FD029B"/>
    <w:rsid w:val="0A1B53A0"/>
    <w:rsid w:val="0A1CBA65"/>
    <w:rsid w:val="0A35FEA6"/>
    <w:rsid w:val="0A4919D1"/>
    <w:rsid w:val="0AC0C971"/>
    <w:rsid w:val="0AEB9709"/>
    <w:rsid w:val="0AF9C8D0"/>
    <w:rsid w:val="0B26AC87"/>
    <w:rsid w:val="0B5532EC"/>
    <w:rsid w:val="0B5EF469"/>
    <w:rsid w:val="0BFC0BDB"/>
    <w:rsid w:val="0C1EE94F"/>
    <w:rsid w:val="0C34C818"/>
    <w:rsid w:val="0C3B4BDA"/>
    <w:rsid w:val="0C567E7F"/>
    <w:rsid w:val="0C7DE52D"/>
    <w:rsid w:val="0C8B9F26"/>
    <w:rsid w:val="0CA41A0A"/>
    <w:rsid w:val="0CA920E1"/>
    <w:rsid w:val="0CC1CA4F"/>
    <w:rsid w:val="0CF34D4E"/>
    <w:rsid w:val="0D105390"/>
    <w:rsid w:val="0D5D76A2"/>
    <w:rsid w:val="0D6595FE"/>
    <w:rsid w:val="0D76D1D0"/>
    <w:rsid w:val="0D8D9C4D"/>
    <w:rsid w:val="0D92AD9E"/>
    <w:rsid w:val="0DA7E633"/>
    <w:rsid w:val="0DBDF63D"/>
    <w:rsid w:val="0DD7B9A8"/>
    <w:rsid w:val="0DE4ADCA"/>
    <w:rsid w:val="0DEE54EC"/>
    <w:rsid w:val="0E038BD2"/>
    <w:rsid w:val="0E193F38"/>
    <w:rsid w:val="0E32DDEB"/>
    <w:rsid w:val="0E3986C3"/>
    <w:rsid w:val="0E5DE0D8"/>
    <w:rsid w:val="0EA9E802"/>
    <w:rsid w:val="0EC45302"/>
    <w:rsid w:val="0F4D4EB5"/>
    <w:rsid w:val="0F608C1F"/>
    <w:rsid w:val="0FAC9846"/>
    <w:rsid w:val="0FBCF157"/>
    <w:rsid w:val="0FC65AB8"/>
    <w:rsid w:val="0FCE3523"/>
    <w:rsid w:val="0FDE78F3"/>
    <w:rsid w:val="0FED6E9D"/>
    <w:rsid w:val="0FF25883"/>
    <w:rsid w:val="101A589C"/>
    <w:rsid w:val="10624AB8"/>
    <w:rsid w:val="1071CE44"/>
    <w:rsid w:val="10742A37"/>
    <w:rsid w:val="10A08A4D"/>
    <w:rsid w:val="10A8D28C"/>
    <w:rsid w:val="10C81615"/>
    <w:rsid w:val="10E018C9"/>
    <w:rsid w:val="111C6538"/>
    <w:rsid w:val="1125DC81"/>
    <w:rsid w:val="11DE3541"/>
    <w:rsid w:val="11E2B74F"/>
    <w:rsid w:val="12015144"/>
    <w:rsid w:val="124578EB"/>
    <w:rsid w:val="124765E1"/>
    <w:rsid w:val="1258569C"/>
    <w:rsid w:val="129010BB"/>
    <w:rsid w:val="1326C593"/>
    <w:rsid w:val="134ACCD4"/>
    <w:rsid w:val="134C7E36"/>
    <w:rsid w:val="134FBBE3"/>
    <w:rsid w:val="1352643B"/>
    <w:rsid w:val="13A3DD92"/>
    <w:rsid w:val="13FC717F"/>
    <w:rsid w:val="140FF630"/>
    <w:rsid w:val="1414799E"/>
    <w:rsid w:val="14432BCB"/>
    <w:rsid w:val="1448F979"/>
    <w:rsid w:val="146B0471"/>
    <w:rsid w:val="148F8A7A"/>
    <w:rsid w:val="14A59C59"/>
    <w:rsid w:val="151FC9A9"/>
    <w:rsid w:val="152DE8E5"/>
    <w:rsid w:val="156CE100"/>
    <w:rsid w:val="15CE10E3"/>
    <w:rsid w:val="1620E0F3"/>
    <w:rsid w:val="16450456"/>
    <w:rsid w:val="164F4E0E"/>
    <w:rsid w:val="16628123"/>
    <w:rsid w:val="1674B575"/>
    <w:rsid w:val="16F9AE25"/>
    <w:rsid w:val="171F54AF"/>
    <w:rsid w:val="1742923C"/>
    <w:rsid w:val="178CE74F"/>
    <w:rsid w:val="17AC5BD7"/>
    <w:rsid w:val="18174F8D"/>
    <w:rsid w:val="183767CD"/>
    <w:rsid w:val="18590B30"/>
    <w:rsid w:val="1887E446"/>
    <w:rsid w:val="18C214C0"/>
    <w:rsid w:val="18E6E830"/>
    <w:rsid w:val="18EA65EE"/>
    <w:rsid w:val="18EC5057"/>
    <w:rsid w:val="18F33A95"/>
    <w:rsid w:val="1933CDCF"/>
    <w:rsid w:val="194EBFBC"/>
    <w:rsid w:val="196C32DC"/>
    <w:rsid w:val="199A21E5"/>
    <w:rsid w:val="199B7420"/>
    <w:rsid w:val="19B9600D"/>
    <w:rsid w:val="19BEFD67"/>
    <w:rsid w:val="19BF8A47"/>
    <w:rsid w:val="19C1690A"/>
    <w:rsid w:val="19D11A70"/>
    <w:rsid w:val="19F33ACC"/>
    <w:rsid w:val="1A41DA9F"/>
    <w:rsid w:val="1A53ED4F"/>
    <w:rsid w:val="1A6543EF"/>
    <w:rsid w:val="1A78AA16"/>
    <w:rsid w:val="1A795DE5"/>
    <w:rsid w:val="1AA00065"/>
    <w:rsid w:val="1AC1B5F3"/>
    <w:rsid w:val="1AD7CB5F"/>
    <w:rsid w:val="1ADF08B6"/>
    <w:rsid w:val="1AED2F75"/>
    <w:rsid w:val="1AEF1F36"/>
    <w:rsid w:val="1B28B41A"/>
    <w:rsid w:val="1B5DABF3"/>
    <w:rsid w:val="1B9A5BFB"/>
    <w:rsid w:val="1BA1F09D"/>
    <w:rsid w:val="1BAAA4BC"/>
    <w:rsid w:val="1BEBFB89"/>
    <w:rsid w:val="1C7B5294"/>
    <w:rsid w:val="1CA19B53"/>
    <w:rsid w:val="1CA22833"/>
    <w:rsid w:val="1CA3D39E"/>
    <w:rsid w:val="1CD1C2A7"/>
    <w:rsid w:val="1CE303F9"/>
    <w:rsid w:val="1D14C6F4"/>
    <w:rsid w:val="1D160D95"/>
    <w:rsid w:val="1D520B6F"/>
    <w:rsid w:val="1D55779C"/>
    <w:rsid w:val="1D74AA59"/>
    <w:rsid w:val="1D7AF57B"/>
    <w:rsid w:val="1DADE249"/>
    <w:rsid w:val="1DD9A9BE"/>
    <w:rsid w:val="1E24D037"/>
    <w:rsid w:val="1E6A4888"/>
    <w:rsid w:val="1E791AC5"/>
    <w:rsid w:val="1E9CB8F5"/>
    <w:rsid w:val="1EBB9337"/>
    <w:rsid w:val="1ED2BD6D"/>
    <w:rsid w:val="1F0E1A03"/>
    <w:rsid w:val="1F2B39BE"/>
    <w:rsid w:val="1F33BB24"/>
    <w:rsid w:val="1F3D305E"/>
    <w:rsid w:val="1F4B3FB4"/>
    <w:rsid w:val="1F4C4F42"/>
    <w:rsid w:val="1F5B2052"/>
    <w:rsid w:val="1F7ED0D7"/>
    <w:rsid w:val="1F98E049"/>
    <w:rsid w:val="1F9E83AA"/>
    <w:rsid w:val="1FD9BE2A"/>
    <w:rsid w:val="21339575"/>
    <w:rsid w:val="214B947D"/>
    <w:rsid w:val="218CE6D7"/>
    <w:rsid w:val="218F1536"/>
    <w:rsid w:val="21A292BA"/>
    <w:rsid w:val="21CAFF84"/>
    <w:rsid w:val="21CEA0CA"/>
    <w:rsid w:val="21E704E4"/>
    <w:rsid w:val="2207FE9A"/>
    <w:rsid w:val="22325129"/>
    <w:rsid w:val="2262DA80"/>
    <w:rsid w:val="22C30912"/>
    <w:rsid w:val="22C91334"/>
    <w:rsid w:val="22E45693"/>
    <w:rsid w:val="23110B75"/>
    <w:rsid w:val="231C4070"/>
    <w:rsid w:val="233C383A"/>
    <w:rsid w:val="234D4430"/>
    <w:rsid w:val="235043CF"/>
    <w:rsid w:val="237B16F2"/>
    <w:rsid w:val="23A5F4AB"/>
    <w:rsid w:val="23AA2C0F"/>
    <w:rsid w:val="23AFCD5B"/>
    <w:rsid w:val="23C874D7"/>
    <w:rsid w:val="23E08B51"/>
    <w:rsid w:val="23F70D6E"/>
    <w:rsid w:val="241335D3"/>
    <w:rsid w:val="241B615D"/>
    <w:rsid w:val="241DA37D"/>
    <w:rsid w:val="243EB737"/>
    <w:rsid w:val="244B773B"/>
    <w:rsid w:val="249BF42B"/>
    <w:rsid w:val="249BFF41"/>
    <w:rsid w:val="24AB93EF"/>
    <w:rsid w:val="24D55F93"/>
    <w:rsid w:val="24E534A3"/>
    <w:rsid w:val="25065AF0"/>
    <w:rsid w:val="2514514C"/>
    <w:rsid w:val="25227C10"/>
    <w:rsid w:val="2538E7E9"/>
    <w:rsid w:val="256CDA02"/>
    <w:rsid w:val="25A4F6E9"/>
    <w:rsid w:val="25CB9CAD"/>
    <w:rsid w:val="25E03034"/>
    <w:rsid w:val="2670DBAD"/>
    <w:rsid w:val="2681F90A"/>
    <w:rsid w:val="26918BEE"/>
    <w:rsid w:val="2691D7EA"/>
    <w:rsid w:val="275AA8A6"/>
    <w:rsid w:val="276AECC6"/>
    <w:rsid w:val="27C50A71"/>
    <w:rsid w:val="27C96273"/>
    <w:rsid w:val="27CDAABB"/>
    <w:rsid w:val="27D43133"/>
    <w:rsid w:val="27E79E48"/>
    <w:rsid w:val="2817FB78"/>
    <w:rsid w:val="28266F55"/>
    <w:rsid w:val="284DC9BD"/>
    <w:rsid w:val="286C9022"/>
    <w:rsid w:val="28739734"/>
    <w:rsid w:val="2881FC56"/>
    <w:rsid w:val="2891CE25"/>
    <w:rsid w:val="28BB5058"/>
    <w:rsid w:val="28D84BC5"/>
    <w:rsid w:val="28FB6B1F"/>
    <w:rsid w:val="2926C5C6"/>
    <w:rsid w:val="294D1F68"/>
    <w:rsid w:val="295D038D"/>
    <w:rsid w:val="2960594D"/>
    <w:rsid w:val="296AD014"/>
    <w:rsid w:val="296FEF3B"/>
    <w:rsid w:val="2989D931"/>
    <w:rsid w:val="29A9AB5F"/>
    <w:rsid w:val="2A1F3837"/>
    <w:rsid w:val="2A4FA1D8"/>
    <w:rsid w:val="2A515426"/>
    <w:rsid w:val="2A5B45D1"/>
    <w:rsid w:val="2A9C670E"/>
    <w:rsid w:val="2AA663DE"/>
    <w:rsid w:val="2AE10380"/>
    <w:rsid w:val="2AF534E5"/>
    <w:rsid w:val="2B03DE1B"/>
    <w:rsid w:val="2B25FA6F"/>
    <w:rsid w:val="2B2D3E03"/>
    <w:rsid w:val="2B323AD8"/>
    <w:rsid w:val="2B39A1F4"/>
    <w:rsid w:val="2B4951E0"/>
    <w:rsid w:val="2B4EA381"/>
    <w:rsid w:val="2B660057"/>
    <w:rsid w:val="2B804848"/>
    <w:rsid w:val="2BA074A0"/>
    <w:rsid w:val="2BB9E02F"/>
    <w:rsid w:val="2BBDAE2D"/>
    <w:rsid w:val="2BCD2BA3"/>
    <w:rsid w:val="2BFB5E8D"/>
    <w:rsid w:val="2C11E9FA"/>
    <w:rsid w:val="2C157739"/>
    <w:rsid w:val="2C2799C4"/>
    <w:rsid w:val="2C3FD903"/>
    <w:rsid w:val="2C6D0FD0"/>
    <w:rsid w:val="2C7F5337"/>
    <w:rsid w:val="2CA408FE"/>
    <w:rsid w:val="2CB21A47"/>
    <w:rsid w:val="2CDB4CC3"/>
    <w:rsid w:val="2D4ED309"/>
    <w:rsid w:val="2D6897CE"/>
    <w:rsid w:val="2D784681"/>
    <w:rsid w:val="2D8BE7A3"/>
    <w:rsid w:val="2D8CB99E"/>
    <w:rsid w:val="2D92E693"/>
    <w:rsid w:val="2DAB8210"/>
    <w:rsid w:val="2DDBD40D"/>
    <w:rsid w:val="2DE4F5D9"/>
    <w:rsid w:val="2DF50AF1"/>
    <w:rsid w:val="2E85EDED"/>
    <w:rsid w:val="2E97577D"/>
    <w:rsid w:val="2EF54BDB"/>
    <w:rsid w:val="2EFBF485"/>
    <w:rsid w:val="2F15194C"/>
    <w:rsid w:val="2F26B729"/>
    <w:rsid w:val="2F2EB6F4"/>
    <w:rsid w:val="2F403A2B"/>
    <w:rsid w:val="2F47810F"/>
    <w:rsid w:val="2F53C869"/>
    <w:rsid w:val="2F8026A7"/>
    <w:rsid w:val="2F852587"/>
    <w:rsid w:val="2F9AA500"/>
    <w:rsid w:val="2FC874D5"/>
    <w:rsid w:val="2FF063E1"/>
    <w:rsid w:val="304C503B"/>
    <w:rsid w:val="3061F3AB"/>
    <w:rsid w:val="3085990B"/>
    <w:rsid w:val="309F0DD3"/>
    <w:rsid w:val="30A5E5FC"/>
    <w:rsid w:val="30C3B9E7"/>
    <w:rsid w:val="30E9CA58"/>
    <w:rsid w:val="30F68129"/>
    <w:rsid w:val="3138B288"/>
    <w:rsid w:val="31401335"/>
    <w:rsid w:val="3158C9D0"/>
    <w:rsid w:val="315AF720"/>
    <w:rsid w:val="31614E0E"/>
    <w:rsid w:val="319EB9BB"/>
    <w:rsid w:val="31A8CFC5"/>
    <w:rsid w:val="31F8737A"/>
    <w:rsid w:val="32016EE8"/>
    <w:rsid w:val="32076335"/>
    <w:rsid w:val="32114549"/>
    <w:rsid w:val="3235842D"/>
    <w:rsid w:val="328B4074"/>
    <w:rsid w:val="32B078B4"/>
    <w:rsid w:val="32D004F1"/>
    <w:rsid w:val="33A959B9"/>
    <w:rsid w:val="34019B37"/>
    <w:rsid w:val="34022817"/>
    <w:rsid w:val="34025848"/>
    <w:rsid w:val="3412F975"/>
    <w:rsid w:val="341AC394"/>
    <w:rsid w:val="3431C28B"/>
    <w:rsid w:val="3498FAAE"/>
    <w:rsid w:val="349D1449"/>
    <w:rsid w:val="34A64183"/>
    <w:rsid w:val="34A799E8"/>
    <w:rsid w:val="34C66D3A"/>
    <w:rsid w:val="34F5EB0A"/>
    <w:rsid w:val="3513AD29"/>
    <w:rsid w:val="3548E60B"/>
    <w:rsid w:val="356F8520"/>
    <w:rsid w:val="3576A621"/>
    <w:rsid w:val="358ED919"/>
    <w:rsid w:val="35E84055"/>
    <w:rsid w:val="35F76C28"/>
    <w:rsid w:val="36526347"/>
    <w:rsid w:val="367F3C10"/>
    <w:rsid w:val="369578C2"/>
    <w:rsid w:val="36A2F642"/>
    <w:rsid w:val="36A5B77A"/>
    <w:rsid w:val="36AC4F26"/>
    <w:rsid w:val="372C85B5"/>
    <w:rsid w:val="37385BC6"/>
    <w:rsid w:val="374472C2"/>
    <w:rsid w:val="3744A353"/>
    <w:rsid w:val="3750CDA2"/>
    <w:rsid w:val="3760C257"/>
    <w:rsid w:val="376BA45A"/>
    <w:rsid w:val="378ECBAF"/>
    <w:rsid w:val="37EB043D"/>
    <w:rsid w:val="37EB6F38"/>
    <w:rsid w:val="380EAC8B"/>
    <w:rsid w:val="3811EFE9"/>
    <w:rsid w:val="38190265"/>
    <w:rsid w:val="38403260"/>
    <w:rsid w:val="38537108"/>
    <w:rsid w:val="385F283D"/>
    <w:rsid w:val="389699C9"/>
    <w:rsid w:val="3931D3E7"/>
    <w:rsid w:val="39328996"/>
    <w:rsid w:val="3A2CC7BC"/>
    <w:rsid w:val="3A3821CA"/>
    <w:rsid w:val="3A4921DF"/>
    <w:rsid w:val="3A4BD040"/>
    <w:rsid w:val="3A731506"/>
    <w:rsid w:val="3A74BA22"/>
    <w:rsid w:val="3A7928A5"/>
    <w:rsid w:val="3B246DBC"/>
    <w:rsid w:val="3B33EE7D"/>
    <w:rsid w:val="3B579C53"/>
    <w:rsid w:val="3B7C376D"/>
    <w:rsid w:val="3BCF0AC2"/>
    <w:rsid w:val="3C27CE16"/>
    <w:rsid w:val="3C2F49B4"/>
    <w:rsid w:val="3C3CD470"/>
    <w:rsid w:val="3C4E7651"/>
    <w:rsid w:val="3C8B1116"/>
    <w:rsid w:val="3CA151D9"/>
    <w:rsid w:val="3CA9F4F9"/>
    <w:rsid w:val="3CB69681"/>
    <w:rsid w:val="3CDE0558"/>
    <w:rsid w:val="3CFA7B26"/>
    <w:rsid w:val="3D423B33"/>
    <w:rsid w:val="3D765CA8"/>
    <w:rsid w:val="3D80C2A1"/>
    <w:rsid w:val="3D86ABC2"/>
    <w:rsid w:val="3DA92F0C"/>
    <w:rsid w:val="3DEFF83B"/>
    <w:rsid w:val="3E750F61"/>
    <w:rsid w:val="3E849E39"/>
    <w:rsid w:val="3E877BAC"/>
    <w:rsid w:val="3E94DFCA"/>
    <w:rsid w:val="3EA01DD7"/>
    <w:rsid w:val="3EB1B1B8"/>
    <w:rsid w:val="3EBA8534"/>
    <w:rsid w:val="3EC2B28C"/>
    <w:rsid w:val="3EC9C15A"/>
    <w:rsid w:val="3EE63C9C"/>
    <w:rsid w:val="3F135A3A"/>
    <w:rsid w:val="3F440641"/>
    <w:rsid w:val="3F843EA1"/>
    <w:rsid w:val="40155F8F"/>
    <w:rsid w:val="404B279F"/>
    <w:rsid w:val="40690D2B"/>
    <w:rsid w:val="4098E5C2"/>
    <w:rsid w:val="40C2EA77"/>
    <w:rsid w:val="40C61615"/>
    <w:rsid w:val="40EF0DCD"/>
    <w:rsid w:val="410AE7EE"/>
    <w:rsid w:val="410B0D04"/>
    <w:rsid w:val="41105EA7"/>
    <w:rsid w:val="41540D92"/>
    <w:rsid w:val="4172B522"/>
    <w:rsid w:val="4177222E"/>
    <w:rsid w:val="41E5F149"/>
    <w:rsid w:val="41FA534E"/>
    <w:rsid w:val="420E40B6"/>
    <w:rsid w:val="420F612F"/>
    <w:rsid w:val="422C8869"/>
    <w:rsid w:val="42773CFA"/>
    <w:rsid w:val="42A4E42C"/>
    <w:rsid w:val="42B61597"/>
    <w:rsid w:val="4323A79E"/>
    <w:rsid w:val="433590A0"/>
    <w:rsid w:val="43778193"/>
    <w:rsid w:val="438B123B"/>
    <w:rsid w:val="439D327D"/>
    <w:rsid w:val="43B19CAB"/>
    <w:rsid w:val="43C90439"/>
    <w:rsid w:val="440C1550"/>
    <w:rsid w:val="44181EBC"/>
    <w:rsid w:val="449FC3AC"/>
    <w:rsid w:val="44A8ECC2"/>
    <w:rsid w:val="44AA1DCD"/>
    <w:rsid w:val="44CE451E"/>
    <w:rsid w:val="453C87C6"/>
    <w:rsid w:val="45411C51"/>
    <w:rsid w:val="45AF876C"/>
    <w:rsid w:val="45CE93B6"/>
    <w:rsid w:val="45E6060B"/>
    <w:rsid w:val="4639A81B"/>
    <w:rsid w:val="466CCAD6"/>
    <w:rsid w:val="46A03A0F"/>
    <w:rsid w:val="46D511FD"/>
    <w:rsid w:val="46ECDD76"/>
    <w:rsid w:val="46F85A17"/>
    <w:rsid w:val="47074F2F"/>
    <w:rsid w:val="4721451B"/>
    <w:rsid w:val="473338D0"/>
    <w:rsid w:val="4750B673"/>
    <w:rsid w:val="475C2BD8"/>
    <w:rsid w:val="47B31DAE"/>
    <w:rsid w:val="47E480EC"/>
    <w:rsid w:val="4805840B"/>
    <w:rsid w:val="480B7357"/>
    <w:rsid w:val="48D10288"/>
    <w:rsid w:val="48EC04DF"/>
    <w:rsid w:val="48EC880D"/>
    <w:rsid w:val="4903E6F8"/>
    <w:rsid w:val="490A58DC"/>
    <w:rsid w:val="491B574A"/>
    <w:rsid w:val="4948AD60"/>
    <w:rsid w:val="49BDC14E"/>
    <w:rsid w:val="49F81B74"/>
    <w:rsid w:val="4A8CFC4C"/>
    <w:rsid w:val="4AA30DA8"/>
    <w:rsid w:val="4ACB5564"/>
    <w:rsid w:val="4ACE1C41"/>
    <w:rsid w:val="4B17B7F0"/>
    <w:rsid w:val="4B25B688"/>
    <w:rsid w:val="4B490725"/>
    <w:rsid w:val="4BCBCB3A"/>
    <w:rsid w:val="4BE0F236"/>
    <w:rsid w:val="4BFAB5DC"/>
    <w:rsid w:val="4C0403B3"/>
    <w:rsid w:val="4C1044A1"/>
    <w:rsid w:val="4C876F15"/>
    <w:rsid w:val="4C9564B2"/>
    <w:rsid w:val="4C9BCE65"/>
    <w:rsid w:val="4C9E8AE3"/>
    <w:rsid w:val="4CD95703"/>
    <w:rsid w:val="4D079361"/>
    <w:rsid w:val="4D4020DD"/>
    <w:rsid w:val="4D6832D1"/>
    <w:rsid w:val="4D9666A8"/>
    <w:rsid w:val="4D9A046E"/>
    <w:rsid w:val="4DC85D59"/>
    <w:rsid w:val="4E08C747"/>
    <w:rsid w:val="4E0DD6BA"/>
    <w:rsid w:val="4E37D7B6"/>
    <w:rsid w:val="4E494C8C"/>
    <w:rsid w:val="4E50CC09"/>
    <w:rsid w:val="4E5526DE"/>
    <w:rsid w:val="4E59BE15"/>
    <w:rsid w:val="4E5E46C3"/>
    <w:rsid w:val="4E78E60A"/>
    <w:rsid w:val="4E8CCE62"/>
    <w:rsid w:val="4EACF33D"/>
    <w:rsid w:val="4EB2DCA0"/>
    <w:rsid w:val="4EB45CD7"/>
    <w:rsid w:val="4F19A4F2"/>
    <w:rsid w:val="4F214409"/>
    <w:rsid w:val="4F2E972F"/>
    <w:rsid w:val="4F5A8F84"/>
    <w:rsid w:val="4F625F2E"/>
    <w:rsid w:val="4F71750B"/>
    <w:rsid w:val="4F8ACA3E"/>
    <w:rsid w:val="4FC35324"/>
    <w:rsid w:val="4FD60D25"/>
    <w:rsid w:val="5001DBB7"/>
    <w:rsid w:val="50284D14"/>
    <w:rsid w:val="503A01F7"/>
    <w:rsid w:val="50646B31"/>
    <w:rsid w:val="506607C0"/>
    <w:rsid w:val="50861400"/>
    <w:rsid w:val="50AE1210"/>
    <w:rsid w:val="50CC6BB5"/>
    <w:rsid w:val="50F5C838"/>
    <w:rsid w:val="51152E86"/>
    <w:rsid w:val="512D6DAF"/>
    <w:rsid w:val="514F76B9"/>
    <w:rsid w:val="5168D5D5"/>
    <w:rsid w:val="519A7324"/>
    <w:rsid w:val="51A144CF"/>
    <w:rsid w:val="51EA04FC"/>
    <w:rsid w:val="520A06AD"/>
    <w:rsid w:val="5231A711"/>
    <w:rsid w:val="526FADBE"/>
    <w:rsid w:val="52A63FE4"/>
    <w:rsid w:val="52B78B6D"/>
    <w:rsid w:val="52B952EC"/>
    <w:rsid w:val="52BD63DA"/>
    <w:rsid w:val="530B48D9"/>
    <w:rsid w:val="530DB9CE"/>
    <w:rsid w:val="53880DA8"/>
    <w:rsid w:val="539E140A"/>
    <w:rsid w:val="541029D4"/>
    <w:rsid w:val="5417031E"/>
    <w:rsid w:val="542F0D9E"/>
    <w:rsid w:val="54302B66"/>
    <w:rsid w:val="543CE6AC"/>
    <w:rsid w:val="544BA758"/>
    <w:rsid w:val="544C47C3"/>
    <w:rsid w:val="5482E391"/>
    <w:rsid w:val="5486E20F"/>
    <w:rsid w:val="5495035D"/>
    <w:rsid w:val="5498C540"/>
    <w:rsid w:val="54C8D90E"/>
    <w:rsid w:val="54E3507C"/>
    <w:rsid w:val="54EAA221"/>
    <w:rsid w:val="54FF4B5A"/>
    <w:rsid w:val="5509BD9E"/>
    <w:rsid w:val="551674C3"/>
    <w:rsid w:val="5523DE09"/>
    <w:rsid w:val="552B6094"/>
    <w:rsid w:val="554A4753"/>
    <w:rsid w:val="5556D7B9"/>
    <w:rsid w:val="557960DC"/>
    <w:rsid w:val="559AE953"/>
    <w:rsid w:val="55B97075"/>
    <w:rsid w:val="55BC55BC"/>
    <w:rsid w:val="560484C2"/>
    <w:rsid w:val="5632AC73"/>
    <w:rsid w:val="566784F6"/>
    <w:rsid w:val="567A6B87"/>
    <w:rsid w:val="56A6465F"/>
    <w:rsid w:val="56B332A9"/>
    <w:rsid w:val="56D51808"/>
    <w:rsid w:val="56F9DD78"/>
    <w:rsid w:val="57235B48"/>
    <w:rsid w:val="576E7515"/>
    <w:rsid w:val="57777CC6"/>
    <w:rsid w:val="57897E36"/>
    <w:rsid w:val="57A7C6DF"/>
    <w:rsid w:val="57D0B0C5"/>
    <w:rsid w:val="57F6AF1D"/>
    <w:rsid w:val="58188B6A"/>
    <w:rsid w:val="583A794D"/>
    <w:rsid w:val="5845BAA7"/>
    <w:rsid w:val="585B071E"/>
    <w:rsid w:val="585B90C0"/>
    <w:rsid w:val="58B003D7"/>
    <w:rsid w:val="58B812D3"/>
    <w:rsid w:val="590A4576"/>
    <w:rsid w:val="594B2A7E"/>
    <w:rsid w:val="594E7EA8"/>
    <w:rsid w:val="59B89116"/>
    <w:rsid w:val="59CADB4A"/>
    <w:rsid w:val="59D005EA"/>
    <w:rsid w:val="59DD765A"/>
    <w:rsid w:val="59E67EB4"/>
    <w:rsid w:val="59EF720B"/>
    <w:rsid w:val="59FA3934"/>
    <w:rsid w:val="59FD0467"/>
    <w:rsid w:val="5A1F91EC"/>
    <w:rsid w:val="5A345FBA"/>
    <w:rsid w:val="5B0842F9"/>
    <w:rsid w:val="5B1251E2"/>
    <w:rsid w:val="5B15E8C5"/>
    <w:rsid w:val="5B282D0D"/>
    <w:rsid w:val="5B500409"/>
    <w:rsid w:val="5B5755AA"/>
    <w:rsid w:val="5B66ABAB"/>
    <w:rsid w:val="5B9E3BA6"/>
    <w:rsid w:val="5BB14638"/>
    <w:rsid w:val="5BBAC099"/>
    <w:rsid w:val="5C06C3A4"/>
    <w:rsid w:val="5C41CED5"/>
    <w:rsid w:val="5C41D26E"/>
    <w:rsid w:val="5C49BDEC"/>
    <w:rsid w:val="5C7B22C2"/>
    <w:rsid w:val="5C7F4CEE"/>
    <w:rsid w:val="5CD42BDD"/>
    <w:rsid w:val="5D93F26A"/>
    <w:rsid w:val="5D9E3013"/>
    <w:rsid w:val="5DA446B1"/>
    <w:rsid w:val="5DC8648B"/>
    <w:rsid w:val="5EA86D6C"/>
    <w:rsid w:val="5ED2ADD5"/>
    <w:rsid w:val="5EF35445"/>
    <w:rsid w:val="5F0C5003"/>
    <w:rsid w:val="5F2DBDAB"/>
    <w:rsid w:val="5F412B63"/>
    <w:rsid w:val="5F42F491"/>
    <w:rsid w:val="5FCDA729"/>
    <w:rsid w:val="5FD349EE"/>
    <w:rsid w:val="6063B6DF"/>
    <w:rsid w:val="606C299B"/>
    <w:rsid w:val="61096FFD"/>
    <w:rsid w:val="611ECBAA"/>
    <w:rsid w:val="611FA1D7"/>
    <w:rsid w:val="61E15B93"/>
    <w:rsid w:val="61E83351"/>
    <w:rsid w:val="6214638D"/>
    <w:rsid w:val="622B392D"/>
    <w:rsid w:val="626D5A08"/>
    <w:rsid w:val="62782E2A"/>
    <w:rsid w:val="62B1FFB1"/>
    <w:rsid w:val="62C5C770"/>
    <w:rsid w:val="62CC30DD"/>
    <w:rsid w:val="6331A229"/>
    <w:rsid w:val="6339A00F"/>
    <w:rsid w:val="635DFAAD"/>
    <w:rsid w:val="6375C41D"/>
    <w:rsid w:val="639D914A"/>
    <w:rsid w:val="64188DAA"/>
    <w:rsid w:val="6434E9FE"/>
    <w:rsid w:val="643C8694"/>
    <w:rsid w:val="64742153"/>
    <w:rsid w:val="6483DD7C"/>
    <w:rsid w:val="648FBC1A"/>
    <w:rsid w:val="64DBE199"/>
    <w:rsid w:val="65271B91"/>
    <w:rsid w:val="652FD8EA"/>
    <w:rsid w:val="6541EF59"/>
    <w:rsid w:val="655E51D4"/>
    <w:rsid w:val="657B9187"/>
    <w:rsid w:val="65BFEAB4"/>
    <w:rsid w:val="65CB086B"/>
    <w:rsid w:val="65CECD69"/>
    <w:rsid w:val="65CF8C57"/>
    <w:rsid w:val="65EAA942"/>
    <w:rsid w:val="65FA5A27"/>
    <w:rsid w:val="660150E4"/>
    <w:rsid w:val="6604289B"/>
    <w:rsid w:val="6604CFAC"/>
    <w:rsid w:val="660A034E"/>
    <w:rsid w:val="6612F0FE"/>
    <w:rsid w:val="663B9BC5"/>
    <w:rsid w:val="6643BF8B"/>
    <w:rsid w:val="6655FABA"/>
    <w:rsid w:val="669AA436"/>
    <w:rsid w:val="66B4CCB6"/>
    <w:rsid w:val="66D95E09"/>
    <w:rsid w:val="66FEC66B"/>
    <w:rsid w:val="6713804E"/>
    <w:rsid w:val="6721AC53"/>
    <w:rsid w:val="672D0558"/>
    <w:rsid w:val="6762CB59"/>
    <w:rsid w:val="676CCCAC"/>
    <w:rsid w:val="6789079A"/>
    <w:rsid w:val="6792083A"/>
    <w:rsid w:val="67A6E91F"/>
    <w:rsid w:val="6816B6B5"/>
    <w:rsid w:val="683F6240"/>
    <w:rsid w:val="684867AE"/>
    <w:rsid w:val="684FF3F0"/>
    <w:rsid w:val="685EBC53"/>
    <w:rsid w:val="686211A2"/>
    <w:rsid w:val="68686DF7"/>
    <w:rsid w:val="687C56F5"/>
    <w:rsid w:val="68B33249"/>
    <w:rsid w:val="68B3BF29"/>
    <w:rsid w:val="68B68061"/>
    <w:rsid w:val="68BC2CCD"/>
    <w:rsid w:val="68C1AAF8"/>
    <w:rsid w:val="68C5D387"/>
    <w:rsid w:val="68C8D5B9"/>
    <w:rsid w:val="68E12003"/>
    <w:rsid w:val="68F1F86C"/>
    <w:rsid w:val="68F3621F"/>
    <w:rsid w:val="690057D2"/>
    <w:rsid w:val="6902DE02"/>
    <w:rsid w:val="691F83FF"/>
    <w:rsid w:val="693A2797"/>
    <w:rsid w:val="69405EEF"/>
    <w:rsid w:val="6944600A"/>
    <w:rsid w:val="694A04E0"/>
    <w:rsid w:val="694A91C0"/>
    <w:rsid w:val="69638B21"/>
    <w:rsid w:val="697262F4"/>
    <w:rsid w:val="6992E45C"/>
    <w:rsid w:val="699DEB5D"/>
    <w:rsid w:val="69E61DCD"/>
    <w:rsid w:val="69E8EC9A"/>
    <w:rsid w:val="6A38E4D6"/>
    <w:rsid w:val="6A3CAA71"/>
    <w:rsid w:val="6A4F02AA"/>
    <w:rsid w:val="6A7535AF"/>
    <w:rsid w:val="6A8D2F1C"/>
    <w:rsid w:val="6AA3DB75"/>
    <w:rsid w:val="6AB3B0A2"/>
    <w:rsid w:val="6AB8200D"/>
    <w:rsid w:val="6AB94368"/>
    <w:rsid w:val="6ACD39C4"/>
    <w:rsid w:val="6AE80D8C"/>
    <w:rsid w:val="6B15D916"/>
    <w:rsid w:val="6B320365"/>
    <w:rsid w:val="6B35A22C"/>
    <w:rsid w:val="6B629FAE"/>
    <w:rsid w:val="6BA4A2A8"/>
    <w:rsid w:val="6BB130DD"/>
    <w:rsid w:val="6BEA4A59"/>
    <w:rsid w:val="6BEAD30B"/>
    <w:rsid w:val="6BFDB521"/>
    <w:rsid w:val="6C3DF54A"/>
    <w:rsid w:val="6C71CA1E"/>
    <w:rsid w:val="6CC37857"/>
    <w:rsid w:val="6D1C55A0"/>
    <w:rsid w:val="6D241783"/>
    <w:rsid w:val="6D26E8D8"/>
    <w:rsid w:val="6D2C51C5"/>
    <w:rsid w:val="6D3D8DD6"/>
    <w:rsid w:val="6D62026A"/>
    <w:rsid w:val="6DAF42C5"/>
    <w:rsid w:val="6DB36729"/>
    <w:rsid w:val="6DDB443F"/>
    <w:rsid w:val="6E04DA86"/>
    <w:rsid w:val="6E04EEBC"/>
    <w:rsid w:val="6E5342FB"/>
    <w:rsid w:val="6E5FA8F2"/>
    <w:rsid w:val="6F09D850"/>
    <w:rsid w:val="6F0C34EB"/>
    <w:rsid w:val="6F10DFBD"/>
    <w:rsid w:val="6F89CA4B"/>
    <w:rsid w:val="70091251"/>
    <w:rsid w:val="700C03FC"/>
    <w:rsid w:val="700CD1ED"/>
    <w:rsid w:val="701419CE"/>
    <w:rsid w:val="7020812B"/>
    <w:rsid w:val="707F5198"/>
    <w:rsid w:val="70B972EA"/>
    <w:rsid w:val="70C88402"/>
    <w:rsid w:val="710B00C9"/>
    <w:rsid w:val="7116C183"/>
    <w:rsid w:val="711CAADF"/>
    <w:rsid w:val="714F71EF"/>
    <w:rsid w:val="716E6511"/>
    <w:rsid w:val="716F74FA"/>
    <w:rsid w:val="717AB61F"/>
    <w:rsid w:val="71A90E61"/>
    <w:rsid w:val="71E96BF4"/>
    <w:rsid w:val="72417912"/>
    <w:rsid w:val="7241C172"/>
    <w:rsid w:val="72E35F0E"/>
    <w:rsid w:val="72F2DFC3"/>
    <w:rsid w:val="731AD641"/>
    <w:rsid w:val="7328232C"/>
    <w:rsid w:val="7348156A"/>
    <w:rsid w:val="7366FFDF"/>
    <w:rsid w:val="736FAFC6"/>
    <w:rsid w:val="73747B74"/>
    <w:rsid w:val="738B39AB"/>
    <w:rsid w:val="738DF434"/>
    <w:rsid w:val="73A5D21B"/>
    <w:rsid w:val="73B9A956"/>
    <w:rsid w:val="73C8993A"/>
    <w:rsid w:val="73E20455"/>
    <w:rsid w:val="73FFA102"/>
    <w:rsid w:val="740BE428"/>
    <w:rsid w:val="744A296F"/>
    <w:rsid w:val="746C1DD0"/>
    <w:rsid w:val="74EDE796"/>
    <w:rsid w:val="7565108F"/>
    <w:rsid w:val="7580AB96"/>
    <w:rsid w:val="75B02686"/>
    <w:rsid w:val="75E5F9D0"/>
    <w:rsid w:val="76251728"/>
    <w:rsid w:val="763DBF2D"/>
    <w:rsid w:val="76701804"/>
    <w:rsid w:val="76B9B5A9"/>
    <w:rsid w:val="7709F035"/>
    <w:rsid w:val="770D460A"/>
    <w:rsid w:val="77AF157C"/>
    <w:rsid w:val="77B3AA52"/>
    <w:rsid w:val="77C59C50"/>
    <w:rsid w:val="77D6AC5E"/>
    <w:rsid w:val="77DFB155"/>
    <w:rsid w:val="783162F0"/>
    <w:rsid w:val="783F03ED"/>
    <w:rsid w:val="78CFF46F"/>
    <w:rsid w:val="78D03730"/>
    <w:rsid w:val="792F2D42"/>
    <w:rsid w:val="7935ED13"/>
    <w:rsid w:val="79681630"/>
    <w:rsid w:val="79681EDF"/>
    <w:rsid w:val="7974F921"/>
    <w:rsid w:val="7990EDF1"/>
    <w:rsid w:val="799731DF"/>
    <w:rsid w:val="79ADFE4C"/>
    <w:rsid w:val="7A2C30C1"/>
    <w:rsid w:val="7B17CCB1"/>
    <w:rsid w:val="7B2E3CEA"/>
    <w:rsid w:val="7B738819"/>
    <w:rsid w:val="7B90256D"/>
    <w:rsid w:val="7B9FA433"/>
    <w:rsid w:val="7BD2BE7C"/>
    <w:rsid w:val="7C00EAEE"/>
    <w:rsid w:val="7C08E45B"/>
    <w:rsid w:val="7C303A35"/>
    <w:rsid w:val="7C67398C"/>
    <w:rsid w:val="7C714F70"/>
    <w:rsid w:val="7C86D018"/>
    <w:rsid w:val="7C97E82D"/>
    <w:rsid w:val="7C9A599D"/>
    <w:rsid w:val="7CAA6AAA"/>
    <w:rsid w:val="7CAC0433"/>
    <w:rsid w:val="7CB1BB17"/>
    <w:rsid w:val="7D48A5CE"/>
    <w:rsid w:val="7D5A5A0B"/>
    <w:rsid w:val="7D7ACCA2"/>
    <w:rsid w:val="7D7B35EE"/>
    <w:rsid w:val="7D9C887E"/>
    <w:rsid w:val="7DF31FE6"/>
    <w:rsid w:val="7E0E6DBB"/>
    <w:rsid w:val="7E197072"/>
    <w:rsid w:val="7E263C5D"/>
    <w:rsid w:val="7E596D85"/>
    <w:rsid w:val="7EAC1826"/>
    <w:rsid w:val="7EB51E1D"/>
    <w:rsid w:val="7EF254C9"/>
    <w:rsid w:val="7F5B2AF8"/>
    <w:rsid w:val="7F64DCAF"/>
    <w:rsid w:val="7F7A1A58"/>
    <w:rsid w:val="7F9E6D33"/>
    <w:rsid w:val="7FF6C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35922"/>
  <w15:chartTrackingRefBased/>
  <w15:docId w15:val="{3430DF31-225D-4B41-ABBD-25D7ABAE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Paragraph,Unordered List Level 1,table bullets,List Paragraph1,Recommendation,List Paragraph11,Lettre d'introduction,Bullet 1,Bullet text,CV text,Dot pt,F5 List Paragraph,Indicator Text,L,List Paragraph111,List Paragraph2,3"/>
    <w:basedOn w:val="Normal"/>
    <w:link w:val="ListParagraphChar"/>
    <w:uiPriority w:val="34"/>
    <w:qFormat/>
    <w:rsid w:val="00EF2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4B"/>
  </w:style>
  <w:style w:type="paragraph" w:styleId="Footer">
    <w:name w:val="footer"/>
    <w:basedOn w:val="Normal"/>
    <w:link w:val="FooterChar"/>
    <w:uiPriority w:val="99"/>
    <w:unhideWhenUsed/>
    <w:rsid w:val="007F3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4B"/>
  </w:style>
  <w:style w:type="character" w:styleId="Hyperlink">
    <w:name w:val="Hyperlink"/>
    <w:basedOn w:val="DefaultParagraphFont"/>
    <w:uiPriority w:val="99"/>
    <w:unhideWhenUsed/>
    <w:rsid w:val="00300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C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305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FF5B8E"/>
  </w:style>
  <w:style w:type="character" w:customStyle="1" w:styleId="ListParagraphChar">
    <w:name w:val="List Paragraph Char"/>
    <w:aliases w:val="Indented Paragraph Char,Unordered List Level 1 Char,table bullets Char,List Paragraph1 Char,Recommendation Char,List Paragraph11 Char,Lettre d'introduction Char,Bullet 1 Char,Bullet text Char,CV text Char,Dot pt Char,L Char,3 Char"/>
    <w:basedOn w:val="DefaultParagraphFont"/>
    <w:link w:val="ListParagraph"/>
    <w:uiPriority w:val="34"/>
    <w:qFormat/>
    <w:locked/>
    <w:rsid w:val="001303AF"/>
  </w:style>
  <w:style w:type="table" w:customStyle="1" w:styleId="TableGrid1">
    <w:name w:val="Table Grid1"/>
    <w:basedOn w:val="TableNormal"/>
    <w:next w:val="TableGrid"/>
    <w:uiPriority w:val="39"/>
    <w:rsid w:val="000B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6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4A8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56446A"/>
    <w:pPr>
      <w:numPr>
        <w:numId w:val="22"/>
      </w:numPr>
    </w:pPr>
  </w:style>
  <w:style w:type="character" w:customStyle="1" w:styleId="ui-provider">
    <w:name w:val="ui-provider"/>
    <w:basedOn w:val="DefaultParagraphFont"/>
    <w:rsid w:val="001A46F1"/>
  </w:style>
  <w:style w:type="character" w:styleId="FollowedHyperlink">
    <w:name w:val="FollowedHyperlink"/>
    <w:basedOn w:val="DefaultParagraphFont"/>
    <w:uiPriority w:val="99"/>
    <w:semiHidden/>
    <w:unhideWhenUsed/>
    <w:rsid w:val="001F4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wsd.ca/About/AdminProcedures/Documents/300%20-%20Students/AP%20360%20STUDENT%20ASSESSMENT%20AND%20EVALUATION.pdf" TargetMode="External"/><Relationship Id="rId18" Type="http://schemas.openxmlformats.org/officeDocument/2006/relationships/hyperlink" Target="https://nwsd203.sharepoint.com/:w:/s/NWSDMathHub/ERizgb-4FpZMinRK1s_8dmcBaLFDBWMcnF-lfQzvXcBx_Q?e=kUPpAo" TargetMode="External"/><Relationship Id="rId26" Type="http://schemas.openxmlformats.org/officeDocument/2006/relationships/hyperlink" Target="https://www.edonline.sk.ca/webapps/blackboard/content/listContent.jsp?course_id=_3941_1&amp;content_id=_661474_1&amp;mode=reset" TargetMode="External"/><Relationship Id="rId39" Type="http://schemas.openxmlformats.org/officeDocument/2006/relationships/hyperlink" Target="https://www.edonline.sk.ca/webapps/blackboard/content/listContent.jsp?course_id=_2869_1&amp;content_id=_721378_1&amp;mode=reset" TargetMode="External"/><Relationship Id="rId21" Type="http://schemas.openxmlformats.org/officeDocument/2006/relationships/hyperlink" Target="https://nwsd203.sharepoint.com/:w:/s/ResponsiveInstruction/EcmJ6rP4f8JCp8MdtpXUBGUBwpfO1EGZTbPw9jplqsoqkA" TargetMode="External"/><Relationship Id="rId34" Type="http://schemas.openxmlformats.org/officeDocument/2006/relationships/hyperlink" Target="https://saskschoolboards.ca/wp-content/uploads/IERF-Final-June-2022.pdf" TargetMode="External"/><Relationship Id="rId42" Type="http://schemas.openxmlformats.org/officeDocument/2006/relationships/hyperlink" Target="https://wmaproducts.com/JCSH/" TargetMode="External"/><Relationship Id="rId47" Type="http://schemas.openxmlformats.org/officeDocument/2006/relationships/hyperlink" Target="https://kidshelpphone.ca/get-insights/home/" TargetMode="External"/><Relationship Id="rId50" Type="http://schemas.openxmlformats.org/officeDocument/2006/relationships/hyperlink" Target="https://cssrs.columbia.edu/" TargetMode="External"/><Relationship Id="rId55" Type="http://schemas.openxmlformats.org/officeDocument/2006/relationships/hyperlink" Target="https://www.alberta.ca/safe-and-caring-schools.aspx" TargetMode="External"/><Relationship Id="rId63" Type="http://schemas.openxmlformats.org/officeDocument/2006/relationships/customXml" Target="../customXml/item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edonline.sk.ca/webapps/blackboard/content/listContent.jsp?course_id=_2869_1&amp;content_id=_721378_1&amp;mode=reset" TargetMode="External"/><Relationship Id="rId29" Type="http://schemas.openxmlformats.org/officeDocument/2006/relationships/hyperlink" Target="https://pubsaskdev.blob.core.windows.net/pubsask-prod/107115/107115-Inspiring_Success_Policy_Framework.pdf" TargetMode="External"/><Relationship Id="rId11" Type="http://schemas.openxmlformats.org/officeDocument/2006/relationships/hyperlink" Target="https://www.edonline.sk.ca/bbcswebdav/pid-806509-dt-content-rid-12191731_1/xid-12191731_1" TargetMode="External"/><Relationship Id="rId24" Type="http://schemas.openxmlformats.org/officeDocument/2006/relationships/hyperlink" Target="https://nwsd203.sharepoint.com/:w:/s/ResponsiveInstruction/EcmJ6rP4f8JCp8MdtpXUBGUBwpfO1EGZTbPw9jplqsoqkA?e=xiZ4cc" TargetMode="External"/><Relationship Id="rId32" Type="http://schemas.openxmlformats.org/officeDocument/2006/relationships/hyperlink" Target="https://www.edonline.sk.ca/webapps/blackboard/content/listContent.jsp?course_id=_5059_1&amp;content_id=_298112_1" TargetMode="External"/><Relationship Id="rId37" Type="http://schemas.openxmlformats.org/officeDocument/2006/relationships/hyperlink" Target="https://www.edonline.sk.ca/webapps/blackboard/content/listContent.jsp?course_id=_5059_1&amp;content_id=_298112_1" TargetMode="External"/><Relationship Id="rId40" Type="http://schemas.openxmlformats.org/officeDocument/2006/relationships/hyperlink" Target="https://mentalhealthliteracy.org" TargetMode="External"/><Relationship Id="rId45" Type="http://schemas.openxmlformats.org/officeDocument/2006/relationships/hyperlink" Target="https://ubcxonline.exl.ubc.ca/" TargetMode="External"/><Relationship Id="rId53" Type="http://schemas.openxmlformats.org/officeDocument/2006/relationships/hyperlink" Target="https://bethere.org/Home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microsoft.com/office/2020/10/relationships/intelligence" Target="intelligence2.xml"/><Relationship Id="rId19" Type="http://schemas.openxmlformats.org/officeDocument/2006/relationships/hyperlink" Target="https://nwsd203.sharepoint.com/sites/NWSDLiteracy" TargetMode="External"/><Relationship Id="rId14" Type="http://schemas.openxmlformats.org/officeDocument/2006/relationships/hyperlink" Target="https://www.edonline.sk.ca/webapps/blackboard/content/listContent.jsp?course_id=_2869_1&amp;content_id=_721378_1&amp;mode=reset" TargetMode="External"/><Relationship Id="rId22" Type="http://schemas.openxmlformats.org/officeDocument/2006/relationships/hyperlink" Target="https://nwsd203.sharepoint.com/:w:/s/ResponsiveInstruction/EcmJ6rP4f8JCp8MdtpXUBGUBwpfO1EGZTbPw9jplqsoqkA?e=xiZ4cc" TargetMode="External"/><Relationship Id="rId27" Type="http://schemas.openxmlformats.org/officeDocument/2006/relationships/hyperlink" Target="https://www.adlit.org/in-the-classroom/strategies" TargetMode="External"/><Relationship Id="rId30" Type="http://schemas.openxmlformats.org/officeDocument/2006/relationships/hyperlink" Target="https://saskschoolboards.ca/wp-content/uploads/IERF-Final-June-2022.pdf" TargetMode="External"/><Relationship Id="rId35" Type="http://schemas.openxmlformats.org/officeDocument/2006/relationships/hyperlink" Target="https://www.edonline.sk.ca/webapps/blackboard/content/listContent.jsp?course_id=_5059_1&amp;content_id=_298112_1" TargetMode="External"/><Relationship Id="rId43" Type="http://schemas.openxmlformats.org/officeDocument/2006/relationships/hyperlink" Target="http://www.stfprofessionallearning.ca/wp-content/uploads/2021/05/CHART-VERSION-Supporting-Interim-Planning-for-PEP-1.pdf" TargetMode="External"/><Relationship Id="rId48" Type="http://schemas.openxmlformats.org/officeDocument/2006/relationships/hyperlink" Target="https://www.livingworks.net/trainings" TargetMode="External"/><Relationship Id="rId56" Type="http://schemas.openxmlformats.org/officeDocument/2006/relationships/hyperlink" Target="https://www.alberta.ca/safe-and-caring-schools.aspx" TargetMode="External"/><Relationship Id="rId64" Type="http://schemas.openxmlformats.org/officeDocument/2006/relationships/customXml" Target="../customXml/item3.xml"/><Relationship Id="rId8" Type="http://schemas.openxmlformats.org/officeDocument/2006/relationships/hyperlink" Target="https://www.edonline.sk.ca/webapps/blackboard/content/listContent.jsp?course_id=_6615_1&amp;content_id=_728291_1" TargetMode="External"/><Relationship Id="rId51" Type="http://schemas.openxmlformats.org/officeDocument/2006/relationships/hyperlink" Target="http://edu.gov.on.ca/eng/healthyschools/resourceF4H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donline.sk.ca/webapps/blackboard/content/listContent.jsp?course_id=_2869_1&amp;content_id=_721378_1&amp;mode=reset" TargetMode="External"/><Relationship Id="rId17" Type="http://schemas.openxmlformats.org/officeDocument/2006/relationships/hyperlink" Target="https://nwsd203.sharepoint.com/sites/NWSDMathHub" TargetMode="External"/><Relationship Id="rId25" Type="http://schemas.openxmlformats.org/officeDocument/2006/relationships/hyperlink" Target="https://www.edonline.sk.ca/webapps/blackboard/content/listContent.jsp?course_id=_2869_1&amp;content_id=_721378_1&amp;mode=reset" TargetMode="External"/><Relationship Id="rId33" Type="http://schemas.openxmlformats.org/officeDocument/2006/relationships/hyperlink" Target="https://saskschoolboards.ca/wp-content/uploads/IERF-Final-June-2022.pdf" TargetMode="External"/><Relationship Id="rId38" Type="http://schemas.openxmlformats.org/officeDocument/2006/relationships/hyperlink" Target="https://www.edonline.sk.ca/webapps/blackboard/content/listContent.jsp?course_id=_2869_1&amp;content_id=_721378_1&amp;mode=reset" TargetMode="External"/><Relationship Id="rId46" Type="http://schemas.openxmlformats.org/officeDocument/2006/relationships/hyperlink" Target="https://starr.org/courses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nwsd203.sharepoint.com/:w:/s/LiteracyTeam/EZvBDCb2Y7xHl42Rtsws6sABFU-Hcu0skXVRSMW7owuyiQ?e=cSJurV" TargetMode="External"/><Relationship Id="rId41" Type="http://schemas.openxmlformats.org/officeDocument/2006/relationships/hyperlink" Target="https://www.mhfa.ca/en/course-type/adults-who-interact-youth" TargetMode="External"/><Relationship Id="rId54" Type="http://schemas.openxmlformats.org/officeDocument/2006/relationships/hyperlink" Target="https://www.alberta.ca/safe-and-caring-schools.aspx" TargetMode="External"/><Relationship Id="rId62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wsd.ca/About/AdminProcedures/Documents/300%20-%20Students/AP%20360%20STUDENT%20ASSESSMENT%20AND%20EVALUATION.pdf" TargetMode="External"/><Relationship Id="rId23" Type="http://schemas.openxmlformats.org/officeDocument/2006/relationships/hyperlink" Target="https://www.edonline.sk.ca/webapps/blackboard/content/listContent.jsp?course_id=_2869_1&amp;content_id=_721378_1&amp;mode=reset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saskschoolboards.ca/wp-content/uploads/IERF-Final-June-2022.pdf" TargetMode="External"/><Relationship Id="rId49" Type="http://schemas.openxmlformats.org/officeDocument/2006/relationships/hyperlink" Target="https://ubcxonline.exl.ubc.ca/" TargetMode="External"/><Relationship Id="rId57" Type="http://schemas.openxmlformats.org/officeDocument/2006/relationships/header" Target="header1.xml"/><Relationship Id="rId10" Type="http://schemas.openxmlformats.org/officeDocument/2006/relationships/image" Target="media/image3.png"/><Relationship Id="rId31" Type="http://schemas.openxmlformats.org/officeDocument/2006/relationships/hyperlink" Target="https://saskschoolboards.ca/wp-content/uploads/IERF-Final-June-2022.pdf" TargetMode="External"/><Relationship Id="rId44" Type="http://schemas.openxmlformats.org/officeDocument/2006/relationships/hyperlink" Target="https://ubcxonline.exl.ubc.ca/" TargetMode="External"/><Relationship Id="rId52" Type="http://schemas.openxmlformats.org/officeDocument/2006/relationships/hyperlink" Target="https://smho-smso.ca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84199231C0E4080913E7A02B2E3BE" ma:contentTypeVersion="1" ma:contentTypeDescription="Create a new document." ma:contentTypeScope="" ma:versionID="5ee0d416e5dbf4fed8e28705c2ff56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C94E7E-0BE1-456C-B7D8-00960AC77864}"/>
</file>

<file path=customXml/itemProps2.xml><?xml version="1.0" encoding="utf-8"?>
<ds:datastoreItem xmlns:ds="http://schemas.openxmlformats.org/officeDocument/2006/customXml" ds:itemID="{1B1E30FF-8869-45B7-9439-E03308A16042}"/>
</file>

<file path=customXml/itemProps3.xml><?xml version="1.0" encoding="utf-8"?>
<ds:datastoreItem xmlns:ds="http://schemas.openxmlformats.org/officeDocument/2006/customXml" ds:itemID="{1294B23C-FE6F-4C81-89A3-2013FB0DD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20</Pages>
  <Words>4579</Words>
  <Characters>26102</Characters>
  <Application>Microsoft Office Word</Application>
  <DocSecurity>0</DocSecurity>
  <Lines>217</Lines>
  <Paragraphs>61</Paragraphs>
  <ScaleCrop>false</ScaleCrop>
  <Company/>
  <LinksUpToDate>false</LinksUpToDate>
  <CharactersWithSpaces>30620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Robson</dc:creator>
  <cp:keywords/>
  <dc:description/>
  <cp:lastModifiedBy>Michael Radford</cp:lastModifiedBy>
  <cp:revision>174</cp:revision>
  <cp:lastPrinted>2023-06-13T15:24:00Z</cp:lastPrinted>
  <dcterms:created xsi:type="dcterms:W3CDTF">2023-06-05T22:30:00Z</dcterms:created>
  <dcterms:modified xsi:type="dcterms:W3CDTF">2023-09-22T18:43:00Z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9fd34b2e8aa823a341e3d5feb47d58eca0eaa61ad57a8e738840c70468725a70</vt:lpwstr>
  </property>
  <property fmtid="{D5CDD505-2E9C-101B-9397-08002B2CF9AE}" pid="3" name="ContentTypeId">
    <vt:lpwstr>0x010100C4484199231C0E4080913E7A02B2E3BE</vt:lpwstr>
  </property>
</Properties>
</file>